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87A349" w14:textId="01F9BD3C" w:rsidR="00787A31" w:rsidRPr="004233A0" w:rsidRDefault="006D27BC" w:rsidP="006B1473">
      <w:pPr>
        <w:jc w:val="both"/>
        <w:rPr>
          <w:rFonts w:ascii="Times New Roman" w:hAnsi="Times New Roman" w:cs="Times New Roman"/>
          <w:b/>
          <w:lang w:val="kk-KZ"/>
        </w:rPr>
      </w:pPr>
      <w:r w:rsidRPr="004233A0">
        <w:rPr>
          <w:rFonts w:ascii="Times New Roman" w:hAnsi="Times New Roman" w:cs="Times New Roman"/>
          <w:b/>
          <w:lang w:val="kk-KZ"/>
        </w:rPr>
        <w:t>Қарыз алушының қарыз бойынша өз міндеттемесіе орындамау салдары</w:t>
      </w:r>
      <w:r w:rsidR="00EE3F48" w:rsidRPr="004233A0">
        <w:rPr>
          <w:rFonts w:ascii="Times New Roman" w:hAnsi="Times New Roman" w:cs="Times New Roman"/>
          <w:b/>
          <w:lang w:val="kk-KZ"/>
        </w:rPr>
        <w:t>:</w:t>
      </w:r>
    </w:p>
    <w:tbl>
      <w:tblPr>
        <w:tblStyle w:val="a9"/>
        <w:tblW w:w="0" w:type="auto"/>
        <w:tblLook w:val="04A0" w:firstRow="1" w:lastRow="0" w:firstColumn="1" w:lastColumn="0" w:noHBand="0" w:noVBand="1"/>
      </w:tblPr>
      <w:tblGrid>
        <w:gridCol w:w="2547"/>
        <w:gridCol w:w="6798"/>
      </w:tblGrid>
      <w:tr w:rsidR="00787A31" w:rsidRPr="00112085" w14:paraId="28156EF8" w14:textId="77777777" w:rsidTr="00413F78">
        <w:trPr>
          <w:trHeight w:val="7645"/>
        </w:trPr>
        <w:tc>
          <w:tcPr>
            <w:tcW w:w="2547" w:type="dxa"/>
          </w:tcPr>
          <w:p w14:paraId="519006AD" w14:textId="1EF9326C" w:rsidR="00787A31" w:rsidRPr="004233A0" w:rsidRDefault="00787A31" w:rsidP="006B1473">
            <w:pPr>
              <w:jc w:val="both"/>
              <w:rPr>
                <w:rFonts w:ascii="Times New Roman" w:hAnsi="Times New Roman" w:cs="Times New Roman"/>
                <w:lang w:val="kk-KZ"/>
              </w:rPr>
            </w:pPr>
            <w:r w:rsidRPr="004233A0">
              <w:rPr>
                <w:rFonts w:ascii="Times New Roman" w:hAnsi="Times New Roman" w:cs="Times New Roman"/>
                <w:lang w:val="kk-KZ"/>
              </w:rPr>
              <w:t>Банк</w:t>
            </w:r>
            <w:r w:rsidR="006D27BC" w:rsidRPr="004233A0">
              <w:rPr>
                <w:rFonts w:ascii="Times New Roman" w:hAnsi="Times New Roman" w:cs="Times New Roman"/>
                <w:lang w:val="kk-KZ"/>
              </w:rPr>
              <w:t>інің құқығы</w:t>
            </w:r>
          </w:p>
        </w:tc>
        <w:tc>
          <w:tcPr>
            <w:tcW w:w="6798" w:type="dxa"/>
          </w:tcPr>
          <w:p w14:paraId="1D5D0EEA" w14:textId="54EAAFF9" w:rsidR="00AE3FE7" w:rsidRPr="004233A0" w:rsidRDefault="006D27BC" w:rsidP="00294198">
            <w:pPr>
              <w:pStyle w:val="aa"/>
              <w:numPr>
                <w:ilvl w:val="0"/>
                <w:numId w:val="4"/>
              </w:numPr>
              <w:ind w:left="323"/>
              <w:jc w:val="both"/>
              <w:rPr>
                <w:rFonts w:ascii="Times New Roman" w:hAnsi="Times New Roman" w:cs="Times New Roman"/>
                <w:bCs/>
                <w:color w:val="000000" w:themeColor="text1"/>
                <w:lang w:val="kk-KZ"/>
              </w:rPr>
            </w:pPr>
            <w:r w:rsidRPr="004233A0">
              <w:rPr>
                <w:rFonts w:ascii="Times New Roman" w:hAnsi="Times New Roman" w:cs="Times New Roman"/>
                <w:bCs/>
                <w:color w:val="000000" w:themeColor="text1"/>
                <w:lang w:val="kk-KZ"/>
              </w:rPr>
              <w:t>Қарыз алушы және/немесе Үшінші тұлғалар кредит желісін ашу туралы келісім/Бас келісім/ Кредит беру туралы шарт, Банкілік қарыз шарты (</w:t>
            </w:r>
            <w:r w:rsidR="00294198" w:rsidRPr="004233A0">
              <w:rPr>
                <w:rFonts w:ascii="Times New Roman" w:hAnsi="Times New Roman" w:cs="Times New Roman"/>
                <w:bCs/>
                <w:color w:val="000000" w:themeColor="text1"/>
                <w:lang w:val="kk-KZ"/>
              </w:rPr>
              <w:t>қосылу шарты талаптарымен) (әрі қарай мәтін бой</w:t>
            </w:r>
            <w:r w:rsidR="00E34BE3">
              <w:rPr>
                <w:rFonts w:ascii="Times New Roman" w:hAnsi="Times New Roman" w:cs="Times New Roman"/>
                <w:bCs/>
                <w:color w:val="000000" w:themeColor="text1"/>
                <w:lang w:val="kk-KZ"/>
              </w:rPr>
              <w:t>ы</w:t>
            </w:r>
            <w:r w:rsidR="00294198" w:rsidRPr="004233A0">
              <w:rPr>
                <w:rFonts w:ascii="Times New Roman" w:hAnsi="Times New Roman" w:cs="Times New Roman"/>
                <w:bCs/>
                <w:color w:val="000000" w:themeColor="text1"/>
                <w:lang w:val="kk-KZ"/>
              </w:rPr>
              <w:t xml:space="preserve">нша </w:t>
            </w:r>
            <w:r w:rsidR="00294198" w:rsidRPr="00E34BE3">
              <w:rPr>
                <w:rFonts w:ascii="Times New Roman" w:hAnsi="Times New Roman" w:cs="Times New Roman"/>
                <w:b/>
                <w:bCs/>
                <w:color w:val="000000" w:themeColor="text1"/>
                <w:lang w:val="kk-KZ"/>
              </w:rPr>
              <w:t>«Келісім/Шарт»</w:t>
            </w:r>
            <w:r w:rsidR="00294198" w:rsidRPr="004233A0">
              <w:rPr>
                <w:rFonts w:ascii="Times New Roman" w:hAnsi="Times New Roman" w:cs="Times New Roman"/>
                <w:bCs/>
                <w:color w:val="000000" w:themeColor="text1"/>
                <w:lang w:val="kk-KZ"/>
              </w:rPr>
              <w:t xml:space="preserve">) </w:t>
            </w:r>
            <w:r w:rsidRPr="004233A0">
              <w:rPr>
                <w:rFonts w:ascii="Times New Roman" w:hAnsi="Times New Roman" w:cs="Times New Roman"/>
                <w:bCs/>
                <w:color w:val="000000" w:themeColor="text1"/>
                <w:lang w:val="kk-KZ"/>
              </w:rPr>
              <w:t xml:space="preserve"> бойынша Банк алдындағы міндеттемелерін орындамаған немесе тиісінше орындамаған</w:t>
            </w:r>
            <w:r w:rsidR="00294198" w:rsidRPr="004233A0">
              <w:rPr>
                <w:rFonts w:ascii="Times New Roman" w:hAnsi="Times New Roman" w:cs="Times New Roman"/>
                <w:bCs/>
                <w:color w:val="000000" w:themeColor="text1"/>
                <w:lang w:val="kk-KZ"/>
              </w:rPr>
              <w:t xml:space="preserve">да, оның ішінде Келіммен/Шартпен белгіленген ковенанттық бұзумен қоса (оның ішінде Қарыз алушының қаржылық жағдайының нашарлауына әсер етпейтін), және/немесе Қамтамасыз ету шарт(тар)ы бойынша, Банк жүргізген мониторинг нәтижесі бойынша анықталған Қарыз алушының қаржылық жағдайы нашаралағанда, немесе банк Қарыз алушының Келісім / Шарт бойынша міндеттемелерін және/немесе Үшінші тұлғалардың қамтамасыз ету бойынша шартқа қатысты міндеттемелерін тиісінше орындауына қатер барын анықтағанда, Банк Қазақстан Республикасының қолданыстағы заңнамасында белгіленген шектеулерді сақтай отырып, төмендегі шараларды қолдануға құқылы: </w:t>
            </w:r>
          </w:p>
          <w:p w14:paraId="02447DD9" w14:textId="721D96DC" w:rsidR="00294198" w:rsidRPr="004233A0" w:rsidRDefault="00294198" w:rsidP="00B27210">
            <w:pPr>
              <w:pStyle w:val="aa"/>
              <w:numPr>
                <w:ilvl w:val="0"/>
                <w:numId w:val="5"/>
              </w:numPr>
              <w:jc w:val="both"/>
              <w:rPr>
                <w:rFonts w:ascii="Times New Roman" w:hAnsi="Times New Roman" w:cs="Times New Roman"/>
                <w:lang w:val="kk-KZ"/>
              </w:rPr>
            </w:pPr>
            <w:r w:rsidRPr="004233A0">
              <w:rPr>
                <w:rFonts w:ascii="Times New Roman" w:hAnsi="Times New Roman" w:cs="Times New Roman"/>
                <w:lang w:val="kk-KZ"/>
              </w:rPr>
              <w:t xml:space="preserve">Дефолт басталғаны туралы жариялауға, Келісім аясында Келісімді бұза отырып немесе берешекті ішінара мерзімінен бұрын қайтарып ала отырып, және Қарыз алушы келісім бойынша төлеуге жататын өзге де сомаларды толығымен беруден бас тартуға; </w:t>
            </w:r>
          </w:p>
          <w:p w14:paraId="49ABFEFB" w14:textId="546B65D2" w:rsidR="00294198" w:rsidRPr="004233A0" w:rsidRDefault="00294198" w:rsidP="00B27210">
            <w:pPr>
              <w:pStyle w:val="aa"/>
              <w:numPr>
                <w:ilvl w:val="0"/>
                <w:numId w:val="5"/>
              </w:numPr>
              <w:jc w:val="both"/>
              <w:rPr>
                <w:rFonts w:ascii="Times New Roman" w:hAnsi="Times New Roman" w:cs="Times New Roman"/>
                <w:lang w:val="kk-KZ"/>
              </w:rPr>
            </w:pPr>
            <w:r w:rsidRPr="004233A0">
              <w:rPr>
                <w:rFonts w:ascii="Times New Roman" w:hAnsi="Times New Roman" w:cs="Times New Roman"/>
                <w:lang w:val="kk-KZ"/>
              </w:rPr>
              <w:t xml:space="preserve">Қарыз алушыдан Банктің жазбаша талабында Банк көрсеткен мерзімнен бұрын талап етуге </w:t>
            </w:r>
            <w:r w:rsidR="0082521E" w:rsidRPr="004233A0">
              <w:rPr>
                <w:rFonts w:ascii="Times New Roman" w:hAnsi="Times New Roman" w:cs="Times New Roman"/>
                <w:lang w:val="kk-KZ"/>
              </w:rPr>
              <w:t>–</w:t>
            </w:r>
            <w:r w:rsidRPr="004233A0">
              <w:rPr>
                <w:rFonts w:ascii="Times New Roman" w:hAnsi="Times New Roman" w:cs="Times New Roman"/>
                <w:lang w:val="kk-KZ"/>
              </w:rPr>
              <w:t xml:space="preserve"> </w:t>
            </w:r>
            <w:r w:rsidR="0082521E" w:rsidRPr="004233A0">
              <w:rPr>
                <w:rFonts w:ascii="Times New Roman" w:hAnsi="Times New Roman" w:cs="Times New Roman"/>
                <w:lang w:val="kk-KZ"/>
              </w:rPr>
              <w:t>К</w:t>
            </w:r>
            <w:r w:rsidRPr="004233A0">
              <w:rPr>
                <w:rFonts w:ascii="Times New Roman" w:hAnsi="Times New Roman" w:cs="Times New Roman"/>
                <w:lang w:val="kk-KZ"/>
              </w:rPr>
              <w:t>елісім/</w:t>
            </w:r>
            <w:r w:rsidR="0082521E" w:rsidRPr="004233A0">
              <w:rPr>
                <w:rFonts w:ascii="Times New Roman" w:hAnsi="Times New Roman" w:cs="Times New Roman"/>
                <w:lang w:val="kk-KZ"/>
              </w:rPr>
              <w:t>Ш</w:t>
            </w:r>
            <w:r w:rsidRPr="004233A0">
              <w:rPr>
                <w:rFonts w:ascii="Times New Roman" w:hAnsi="Times New Roman" w:cs="Times New Roman"/>
                <w:lang w:val="kk-KZ"/>
              </w:rPr>
              <w:t xml:space="preserve">арт және/немесе </w:t>
            </w:r>
            <w:r w:rsidR="0082521E" w:rsidRPr="004233A0">
              <w:rPr>
                <w:rFonts w:ascii="Times New Roman" w:hAnsi="Times New Roman" w:cs="Times New Roman"/>
                <w:lang w:val="kk-KZ"/>
              </w:rPr>
              <w:t>Қ</w:t>
            </w:r>
            <w:r w:rsidRPr="004233A0">
              <w:rPr>
                <w:rFonts w:ascii="Times New Roman" w:hAnsi="Times New Roman" w:cs="Times New Roman"/>
                <w:lang w:val="kk-KZ"/>
              </w:rPr>
              <w:t xml:space="preserve">амтамасыз ету туралы шарт бойынша және </w:t>
            </w:r>
            <w:r w:rsidR="0082521E" w:rsidRPr="004233A0">
              <w:rPr>
                <w:rFonts w:ascii="Times New Roman" w:hAnsi="Times New Roman" w:cs="Times New Roman"/>
                <w:lang w:val="kk-KZ"/>
              </w:rPr>
              <w:t>Б</w:t>
            </w:r>
            <w:r w:rsidRPr="004233A0">
              <w:rPr>
                <w:rFonts w:ascii="Times New Roman" w:hAnsi="Times New Roman" w:cs="Times New Roman"/>
                <w:lang w:val="kk-KZ"/>
              </w:rPr>
              <w:t>анк пен Қарыз алушы арасында жасалған өзге де мәмілелер бойынша барлық міндеттемелерді не</w:t>
            </w:r>
            <w:r w:rsidR="0082521E" w:rsidRPr="004233A0">
              <w:rPr>
                <w:rFonts w:ascii="Times New Roman" w:hAnsi="Times New Roman" w:cs="Times New Roman"/>
                <w:lang w:val="kk-KZ"/>
              </w:rPr>
              <w:t>месе</w:t>
            </w:r>
            <w:r w:rsidRPr="004233A0">
              <w:rPr>
                <w:rFonts w:ascii="Times New Roman" w:hAnsi="Times New Roman" w:cs="Times New Roman"/>
                <w:lang w:val="kk-KZ"/>
              </w:rPr>
              <w:t xml:space="preserve"> көрсетілген міндеттемелердің бір бөлігін орындау</w:t>
            </w:r>
            <w:r w:rsidR="0082521E" w:rsidRPr="004233A0">
              <w:rPr>
                <w:rFonts w:ascii="Times New Roman" w:hAnsi="Times New Roman" w:cs="Times New Roman"/>
                <w:lang w:val="kk-KZ"/>
              </w:rPr>
              <w:t xml:space="preserve">ды талап етуге; </w:t>
            </w:r>
          </w:p>
          <w:p w14:paraId="778D2A01" w14:textId="5E9AA89D" w:rsidR="000F03F9" w:rsidRPr="004233A0" w:rsidRDefault="0082521E" w:rsidP="0082521E">
            <w:pPr>
              <w:pStyle w:val="aa"/>
              <w:numPr>
                <w:ilvl w:val="0"/>
                <w:numId w:val="5"/>
              </w:numPr>
              <w:jc w:val="both"/>
              <w:rPr>
                <w:rFonts w:ascii="Times New Roman" w:hAnsi="Times New Roman" w:cs="Times New Roman"/>
                <w:lang w:val="kk-KZ"/>
              </w:rPr>
            </w:pPr>
            <w:r w:rsidRPr="004233A0">
              <w:rPr>
                <w:rFonts w:ascii="Times New Roman" w:hAnsi="Times New Roman" w:cs="Times New Roman"/>
                <w:lang w:val="kk-KZ"/>
              </w:rPr>
              <w:t xml:space="preserve">Банкінің кредит беруді жүзеге асырмау құқығы туындайтын Келісімнің көзделген талаптарына сәйкес, сондай-ақ  келесі жағдайларда Қарыз алушыға ескертпестен кредиттік желі аясында кредит беруді тоқтата тұруға: </w:t>
            </w:r>
          </w:p>
          <w:p w14:paraId="6AFA50C1" w14:textId="2B2BCAEA" w:rsidR="0082521E" w:rsidRPr="004233A0" w:rsidRDefault="0082521E" w:rsidP="00B366A5">
            <w:pPr>
              <w:pStyle w:val="ab"/>
              <w:numPr>
                <w:ilvl w:val="0"/>
                <w:numId w:val="7"/>
              </w:numPr>
              <w:tabs>
                <w:tab w:val="left" w:pos="426"/>
              </w:tabs>
              <w:jc w:val="both"/>
              <w:rPr>
                <w:rFonts w:ascii="Times New Roman" w:hAnsi="Times New Roman" w:cs="Times New Roman"/>
                <w:lang w:val="kk-KZ"/>
              </w:rPr>
            </w:pPr>
            <w:r w:rsidRPr="004233A0">
              <w:rPr>
                <w:rFonts w:ascii="Times New Roman" w:hAnsi="Times New Roman" w:cs="Times New Roman"/>
                <w:lang w:val="kk-KZ"/>
              </w:rPr>
              <w:t xml:space="preserve">Қарыз алушының Келісім бойынша Банк алдындағы өз міндеттемелерін бұзуы; </w:t>
            </w:r>
          </w:p>
          <w:p w14:paraId="07D4F282" w14:textId="697432A0" w:rsidR="0082521E" w:rsidRPr="004233A0" w:rsidRDefault="0082521E" w:rsidP="00143EFB">
            <w:pPr>
              <w:pStyle w:val="ab"/>
              <w:numPr>
                <w:ilvl w:val="0"/>
                <w:numId w:val="7"/>
              </w:numPr>
              <w:tabs>
                <w:tab w:val="left" w:pos="426"/>
              </w:tabs>
              <w:jc w:val="both"/>
              <w:rPr>
                <w:rFonts w:ascii="Times New Roman" w:hAnsi="Times New Roman" w:cs="Times New Roman"/>
                <w:lang w:val="kk-KZ"/>
              </w:rPr>
            </w:pPr>
            <w:r w:rsidRPr="004233A0">
              <w:rPr>
                <w:rFonts w:ascii="Times New Roman" w:hAnsi="Times New Roman" w:cs="Times New Roman"/>
                <w:lang w:val="kk-KZ"/>
              </w:rPr>
              <w:t xml:space="preserve">Қазақстан Республикасы нормативтік құқықтық актілерінің талаптарына сәйкес Банк жүргізетін мониторинг нәтижелері бойынша анықталған қарыз алушының қаржылық жай-күйінің нашарлауы; </w:t>
            </w:r>
          </w:p>
          <w:p w14:paraId="36878371" w14:textId="787FC2C6" w:rsidR="00550EA5" w:rsidRPr="004233A0" w:rsidRDefault="0082521E" w:rsidP="0082521E">
            <w:pPr>
              <w:pStyle w:val="ab"/>
              <w:numPr>
                <w:ilvl w:val="0"/>
                <w:numId w:val="7"/>
              </w:numPr>
              <w:tabs>
                <w:tab w:val="left" w:pos="426"/>
              </w:tabs>
              <w:jc w:val="both"/>
              <w:rPr>
                <w:rFonts w:ascii="Times New Roman" w:hAnsi="Times New Roman" w:cs="Times New Roman"/>
                <w:lang w:val="kk-KZ"/>
              </w:rPr>
            </w:pPr>
            <w:r w:rsidRPr="004233A0">
              <w:rPr>
                <w:rFonts w:ascii="Times New Roman" w:hAnsi="Times New Roman" w:cs="Times New Roman"/>
                <w:lang w:val="kk-KZ"/>
              </w:rPr>
              <w:t xml:space="preserve">Банкінің келісімді тиісінше орындауына әсер ететін Қазақстан Республикасы заңнамасы талаптарының өзгеруі. </w:t>
            </w:r>
            <w:r w:rsidR="00FD0F2E" w:rsidRPr="004233A0">
              <w:rPr>
                <w:rFonts w:ascii="Times New Roman" w:hAnsi="Times New Roman" w:cs="Times New Roman"/>
                <w:lang w:val="kk-KZ"/>
              </w:rPr>
              <w:t xml:space="preserve"> </w:t>
            </w:r>
          </w:p>
          <w:p w14:paraId="6EAC5512" w14:textId="77777777" w:rsidR="0082521E" w:rsidRPr="004233A0" w:rsidRDefault="0082521E" w:rsidP="00B27210">
            <w:pPr>
              <w:pStyle w:val="aa"/>
              <w:numPr>
                <w:ilvl w:val="0"/>
                <w:numId w:val="5"/>
              </w:numPr>
              <w:jc w:val="both"/>
              <w:rPr>
                <w:rFonts w:ascii="Times New Roman" w:hAnsi="Times New Roman" w:cs="Times New Roman"/>
                <w:color w:val="000000"/>
                <w:lang w:val="kk-KZ"/>
              </w:rPr>
            </w:pPr>
            <w:r w:rsidRPr="004233A0">
              <w:rPr>
                <w:rFonts w:ascii="Times New Roman" w:hAnsi="Times New Roman" w:cs="Times New Roman"/>
                <w:lang w:val="kk-KZ" w:eastAsia="ko-KR"/>
              </w:rPr>
              <w:t xml:space="preserve">Келісім/Шарт бойынша Қарыз алушы төлеуге жататын барлық сомаларды кез келген валютада даусыз тәртіпте алып қоюға (есептен шығаруға); </w:t>
            </w:r>
          </w:p>
          <w:p w14:paraId="5491BF82" w14:textId="1F7DE5B9" w:rsidR="0082521E" w:rsidRPr="004233A0" w:rsidRDefault="0082521E" w:rsidP="00B27210">
            <w:pPr>
              <w:pStyle w:val="aa"/>
              <w:numPr>
                <w:ilvl w:val="0"/>
                <w:numId w:val="5"/>
              </w:numPr>
              <w:jc w:val="both"/>
              <w:rPr>
                <w:rFonts w:ascii="Times New Roman" w:hAnsi="Times New Roman" w:cs="Times New Roman"/>
                <w:color w:val="000000"/>
                <w:lang w:val="kk-KZ"/>
              </w:rPr>
            </w:pPr>
            <w:r w:rsidRPr="004233A0">
              <w:rPr>
                <w:rFonts w:ascii="Times New Roman" w:hAnsi="Times New Roman" w:cs="Times New Roman"/>
                <w:lang w:val="kk-KZ" w:eastAsia="ko-KR"/>
              </w:rPr>
              <w:t>Қарыз алушыдан Банкінің талаптарын қанағаттандыратын қосымша қамтамасыз ету ұсынуды талап етуге;</w:t>
            </w:r>
          </w:p>
          <w:p w14:paraId="42D00201" w14:textId="5244C618" w:rsidR="0082521E" w:rsidRPr="004233A0" w:rsidRDefault="0082521E" w:rsidP="00B27210">
            <w:pPr>
              <w:pStyle w:val="aa"/>
              <w:numPr>
                <w:ilvl w:val="0"/>
                <w:numId w:val="5"/>
              </w:numPr>
              <w:jc w:val="both"/>
              <w:rPr>
                <w:rFonts w:ascii="Times New Roman" w:hAnsi="Times New Roman" w:cs="Times New Roman"/>
                <w:color w:val="000000"/>
                <w:lang w:val="kk-KZ"/>
              </w:rPr>
            </w:pPr>
            <w:r w:rsidRPr="004233A0">
              <w:rPr>
                <w:rFonts w:ascii="Times New Roman" w:hAnsi="Times New Roman" w:cs="Times New Roman"/>
                <w:color w:val="000000"/>
                <w:lang w:val="kk-KZ"/>
              </w:rPr>
              <w:t>Қазақстан Республикасының қолданыстағы заңнамасына және/немесе Қамтамасыз ету туралы шартқа сәйкес сот және/немесе соттан тыс тәртіпте қамтамасыз етуден өндіріп алуды қолдануға құқылы;</w:t>
            </w:r>
          </w:p>
          <w:p w14:paraId="75BA0E71" w14:textId="33663D3B" w:rsidR="00720C1F" w:rsidRPr="004233A0" w:rsidRDefault="0082521E" w:rsidP="00B27210">
            <w:pPr>
              <w:pStyle w:val="aa"/>
              <w:numPr>
                <w:ilvl w:val="0"/>
                <w:numId w:val="5"/>
              </w:numPr>
              <w:jc w:val="both"/>
              <w:rPr>
                <w:rFonts w:ascii="Times New Roman" w:hAnsi="Times New Roman" w:cs="Times New Roman"/>
                <w:lang w:val="kk-KZ"/>
              </w:rPr>
            </w:pPr>
            <w:r w:rsidRPr="004233A0">
              <w:rPr>
                <w:rFonts w:ascii="Times New Roman" w:hAnsi="Times New Roman" w:cs="Times New Roman"/>
                <w:lang w:val="kk-KZ"/>
              </w:rPr>
              <w:t>Кредит желісінің Лимітін азайтуға</w:t>
            </w:r>
            <w:r w:rsidR="00D16863" w:rsidRPr="004233A0">
              <w:rPr>
                <w:rFonts w:ascii="Times New Roman" w:hAnsi="Times New Roman" w:cs="Times New Roman"/>
                <w:lang w:val="kk-KZ"/>
              </w:rPr>
              <w:t>;</w:t>
            </w:r>
          </w:p>
          <w:p w14:paraId="5D0BCC88" w14:textId="77777777" w:rsidR="00EE71D8" w:rsidRPr="004233A0" w:rsidRDefault="0082521E" w:rsidP="00B27210">
            <w:pPr>
              <w:pStyle w:val="aa"/>
              <w:numPr>
                <w:ilvl w:val="0"/>
                <w:numId w:val="5"/>
              </w:numPr>
              <w:jc w:val="both"/>
              <w:rPr>
                <w:rFonts w:ascii="Times New Roman" w:eastAsia="Batang" w:hAnsi="Times New Roman" w:cs="Times New Roman"/>
                <w:lang w:val="kk-KZ" w:eastAsia="ko-KR"/>
              </w:rPr>
            </w:pPr>
            <w:r w:rsidRPr="004233A0">
              <w:rPr>
                <w:rFonts w:ascii="Times New Roman" w:hAnsi="Times New Roman" w:cs="Times New Roman"/>
                <w:lang w:val="kk-KZ"/>
              </w:rPr>
              <w:t xml:space="preserve">Қарыз алушының және/немесе </w:t>
            </w:r>
            <w:r w:rsidR="00EE71D8" w:rsidRPr="004233A0">
              <w:rPr>
                <w:rFonts w:ascii="Times New Roman" w:hAnsi="Times New Roman" w:cs="Times New Roman"/>
                <w:lang w:val="kk-KZ"/>
              </w:rPr>
              <w:t>Ү</w:t>
            </w:r>
            <w:r w:rsidRPr="004233A0">
              <w:rPr>
                <w:rFonts w:ascii="Times New Roman" w:hAnsi="Times New Roman" w:cs="Times New Roman"/>
                <w:lang w:val="kk-KZ"/>
              </w:rPr>
              <w:t xml:space="preserve">шінші тұлғалардың мүлкін </w:t>
            </w:r>
            <w:r w:rsidR="00EE71D8" w:rsidRPr="004233A0">
              <w:rPr>
                <w:rFonts w:ascii="Times New Roman" w:hAnsi="Times New Roman" w:cs="Times New Roman"/>
                <w:lang w:val="kk-KZ"/>
              </w:rPr>
              <w:t>К</w:t>
            </w:r>
            <w:r w:rsidRPr="004233A0">
              <w:rPr>
                <w:rFonts w:ascii="Times New Roman" w:hAnsi="Times New Roman" w:cs="Times New Roman"/>
                <w:lang w:val="kk-KZ"/>
              </w:rPr>
              <w:t>елісім/</w:t>
            </w:r>
            <w:r w:rsidR="00EE71D8" w:rsidRPr="004233A0">
              <w:rPr>
                <w:rFonts w:ascii="Times New Roman" w:hAnsi="Times New Roman" w:cs="Times New Roman"/>
                <w:lang w:val="kk-KZ"/>
              </w:rPr>
              <w:t>Ш</w:t>
            </w:r>
            <w:r w:rsidRPr="004233A0">
              <w:rPr>
                <w:rFonts w:ascii="Times New Roman" w:hAnsi="Times New Roman" w:cs="Times New Roman"/>
                <w:lang w:val="kk-KZ"/>
              </w:rPr>
              <w:t xml:space="preserve">арт бойынша Банк алдындағы міндеттемелер толық орындалғанға дейін және Қарыз алушының </w:t>
            </w:r>
            <w:r w:rsidR="00EE71D8" w:rsidRPr="004233A0">
              <w:rPr>
                <w:rFonts w:ascii="Times New Roman" w:hAnsi="Times New Roman" w:cs="Times New Roman"/>
                <w:lang w:val="kk-KZ"/>
              </w:rPr>
              <w:t>Б</w:t>
            </w:r>
            <w:r w:rsidRPr="004233A0">
              <w:rPr>
                <w:rFonts w:ascii="Times New Roman" w:hAnsi="Times New Roman" w:cs="Times New Roman"/>
                <w:lang w:val="kk-KZ"/>
              </w:rPr>
              <w:t xml:space="preserve">анк алдындағы және/немесе </w:t>
            </w:r>
            <w:r w:rsidR="00EE71D8" w:rsidRPr="004233A0">
              <w:rPr>
                <w:rFonts w:ascii="Times New Roman" w:hAnsi="Times New Roman" w:cs="Times New Roman"/>
                <w:lang w:val="kk-KZ"/>
              </w:rPr>
              <w:t>Қ</w:t>
            </w:r>
            <w:r w:rsidRPr="004233A0">
              <w:rPr>
                <w:rFonts w:ascii="Times New Roman" w:hAnsi="Times New Roman" w:cs="Times New Roman"/>
                <w:lang w:val="kk-KZ"/>
              </w:rPr>
              <w:t xml:space="preserve">амтамасыз ету туралы шарт </w:t>
            </w:r>
            <w:r w:rsidRPr="004233A0">
              <w:rPr>
                <w:rFonts w:ascii="Times New Roman" w:hAnsi="Times New Roman" w:cs="Times New Roman"/>
                <w:lang w:val="kk-KZ"/>
              </w:rPr>
              <w:lastRenderedPageBreak/>
              <w:t>алдындағы кез келген өзге міндеттемелер бойынша мерзімі өткен берешегін өтегенге дейін ұстап қалуды жүзеге асыруға, оның ішінде Қазақстан Республикасының заңнамасында көзделген тәртіп</w:t>
            </w:r>
            <w:r w:rsidR="00EE71D8" w:rsidRPr="004233A0">
              <w:rPr>
                <w:rFonts w:ascii="Times New Roman" w:hAnsi="Times New Roman" w:cs="Times New Roman"/>
                <w:lang w:val="kk-KZ"/>
              </w:rPr>
              <w:t xml:space="preserve">те </w:t>
            </w:r>
            <w:r w:rsidRPr="004233A0">
              <w:rPr>
                <w:rFonts w:ascii="Times New Roman" w:hAnsi="Times New Roman" w:cs="Times New Roman"/>
                <w:lang w:val="kk-KZ"/>
              </w:rPr>
              <w:t xml:space="preserve"> осы мүлікт</w:t>
            </w:r>
            <w:r w:rsidR="00EE71D8" w:rsidRPr="004233A0">
              <w:rPr>
                <w:rFonts w:ascii="Times New Roman" w:hAnsi="Times New Roman" w:cs="Times New Roman"/>
                <w:lang w:val="kk-KZ"/>
              </w:rPr>
              <w:t>ен</w:t>
            </w:r>
            <w:r w:rsidRPr="004233A0">
              <w:rPr>
                <w:rFonts w:ascii="Times New Roman" w:hAnsi="Times New Roman" w:cs="Times New Roman"/>
                <w:lang w:val="kk-KZ"/>
              </w:rPr>
              <w:t xml:space="preserve"> өндіріп алуға; </w:t>
            </w:r>
          </w:p>
          <w:p w14:paraId="5290ECF9" w14:textId="77777777" w:rsidR="00EE71D8" w:rsidRPr="004233A0" w:rsidRDefault="00EE71D8" w:rsidP="00B27210">
            <w:pPr>
              <w:pStyle w:val="aa"/>
              <w:numPr>
                <w:ilvl w:val="0"/>
                <w:numId w:val="5"/>
              </w:numPr>
              <w:jc w:val="both"/>
              <w:rPr>
                <w:rFonts w:ascii="Times New Roman" w:eastAsia="Batang" w:hAnsi="Times New Roman" w:cs="Times New Roman"/>
                <w:lang w:val="kk-KZ" w:eastAsia="ko-KR"/>
              </w:rPr>
            </w:pPr>
            <w:r w:rsidRPr="004233A0">
              <w:rPr>
                <w:rFonts w:ascii="Times New Roman" w:hAnsi="Times New Roman" w:cs="Times New Roman"/>
                <w:lang w:val="kk-KZ"/>
              </w:rPr>
              <w:t>Ү</w:t>
            </w:r>
            <w:r w:rsidR="0082521E" w:rsidRPr="004233A0">
              <w:rPr>
                <w:rFonts w:ascii="Times New Roman" w:hAnsi="Times New Roman" w:cs="Times New Roman"/>
                <w:lang w:val="kk-KZ"/>
              </w:rPr>
              <w:t xml:space="preserve">шінші тұлғалардың қамтамасыз ету міндеттемелерін орындауын талап етуге; </w:t>
            </w:r>
          </w:p>
          <w:p w14:paraId="41A99080" w14:textId="33B3D65C" w:rsidR="0082521E" w:rsidRPr="004233A0" w:rsidRDefault="00EE71D8" w:rsidP="00B27210">
            <w:pPr>
              <w:pStyle w:val="aa"/>
              <w:numPr>
                <w:ilvl w:val="0"/>
                <w:numId w:val="5"/>
              </w:numPr>
              <w:jc w:val="both"/>
              <w:rPr>
                <w:rFonts w:ascii="Times New Roman" w:eastAsia="Batang" w:hAnsi="Times New Roman" w:cs="Times New Roman"/>
                <w:lang w:val="kk-KZ" w:eastAsia="ko-KR"/>
              </w:rPr>
            </w:pPr>
            <w:r w:rsidRPr="004233A0">
              <w:rPr>
                <w:rFonts w:ascii="Times New Roman" w:hAnsi="Times New Roman" w:cs="Times New Roman"/>
                <w:lang w:val="kk-KZ"/>
              </w:rPr>
              <w:t>Қ</w:t>
            </w:r>
            <w:r w:rsidR="0082521E" w:rsidRPr="004233A0">
              <w:rPr>
                <w:rFonts w:ascii="Times New Roman" w:hAnsi="Times New Roman" w:cs="Times New Roman"/>
                <w:lang w:val="kk-KZ"/>
              </w:rPr>
              <w:t xml:space="preserve">арыз алушының Келісім бойынша берешегін өндіріп алуды үшінші тұлғаларға </w:t>
            </w:r>
            <w:r w:rsidRPr="004233A0">
              <w:rPr>
                <w:rFonts w:ascii="Times New Roman" w:hAnsi="Times New Roman" w:cs="Times New Roman"/>
                <w:lang w:val="kk-KZ"/>
              </w:rPr>
              <w:t xml:space="preserve">тапсыруға және </w:t>
            </w:r>
            <w:r w:rsidR="0082521E" w:rsidRPr="004233A0">
              <w:rPr>
                <w:rFonts w:ascii="Times New Roman" w:hAnsi="Times New Roman" w:cs="Times New Roman"/>
                <w:lang w:val="kk-KZ"/>
              </w:rPr>
              <w:t>оларға Банк</w:t>
            </w:r>
            <w:r w:rsidRPr="004233A0">
              <w:rPr>
                <w:rFonts w:ascii="Times New Roman" w:hAnsi="Times New Roman" w:cs="Times New Roman"/>
                <w:lang w:val="kk-KZ"/>
              </w:rPr>
              <w:t>інің</w:t>
            </w:r>
            <w:r w:rsidR="0082521E" w:rsidRPr="004233A0">
              <w:rPr>
                <w:rFonts w:ascii="Times New Roman" w:hAnsi="Times New Roman" w:cs="Times New Roman"/>
                <w:lang w:val="kk-KZ"/>
              </w:rPr>
              <w:t xml:space="preserve"> тапсырмасын орындау үшін қажетті құжаттама мен ақпарат бер</w:t>
            </w:r>
            <w:r w:rsidRPr="004233A0">
              <w:rPr>
                <w:rFonts w:ascii="Times New Roman" w:hAnsi="Times New Roman" w:cs="Times New Roman"/>
                <w:lang w:val="kk-KZ"/>
              </w:rPr>
              <w:t xml:space="preserve">уге; </w:t>
            </w:r>
          </w:p>
          <w:p w14:paraId="68EDAC52" w14:textId="77777777" w:rsidR="00EE71D8" w:rsidRPr="004233A0" w:rsidRDefault="00EE71D8" w:rsidP="00B27210">
            <w:pPr>
              <w:pStyle w:val="aa"/>
              <w:numPr>
                <w:ilvl w:val="0"/>
                <w:numId w:val="5"/>
              </w:numPr>
              <w:jc w:val="both"/>
              <w:rPr>
                <w:rFonts w:ascii="Times New Roman" w:eastAsia="Batang" w:hAnsi="Times New Roman" w:cs="Times New Roman"/>
                <w:lang w:val="kk-KZ" w:eastAsia="ko-KR"/>
              </w:rPr>
            </w:pPr>
            <w:r w:rsidRPr="004233A0">
              <w:rPr>
                <w:rFonts w:ascii="Times New Roman" w:eastAsia="Batang" w:hAnsi="Times New Roman" w:cs="Times New Roman"/>
                <w:lang w:val="kk-KZ" w:eastAsia="ko-KR"/>
              </w:rPr>
              <w:t xml:space="preserve">заңнамада көзделген жағдайларда, оның ішінде Банкінің бұзылған құқықтарын қорғау және Қарыз алушының Келісім бойынша Банк алдындағы берешегін өндіріп алу мақсатында сотқа жүгінуге;  </w:t>
            </w:r>
          </w:p>
          <w:p w14:paraId="62790922" w14:textId="3BA17527" w:rsidR="0082521E" w:rsidRDefault="00EE71D8" w:rsidP="00B27210">
            <w:pPr>
              <w:pStyle w:val="aa"/>
              <w:numPr>
                <w:ilvl w:val="0"/>
                <w:numId w:val="5"/>
              </w:numPr>
              <w:jc w:val="both"/>
              <w:rPr>
                <w:rFonts w:ascii="Times New Roman" w:eastAsia="Batang" w:hAnsi="Times New Roman" w:cs="Times New Roman"/>
                <w:lang w:val="kk-KZ" w:eastAsia="ko-KR"/>
              </w:rPr>
            </w:pPr>
            <w:r w:rsidRPr="004233A0">
              <w:rPr>
                <w:rFonts w:ascii="Times New Roman" w:eastAsia="Batang" w:hAnsi="Times New Roman" w:cs="Times New Roman"/>
                <w:lang w:val="kk-KZ" w:eastAsia="ko-KR"/>
              </w:rPr>
              <w:t xml:space="preserve">Қарыз алушыға өзге де шараларды қолдануға, Қазақстан Республикасының қолданыстағы заңнамасында және/немесе осы Келісімде көзделген құқықтарды пайдалануға. </w:t>
            </w:r>
          </w:p>
          <w:p w14:paraId="4A6DC53D" w14:textId="77777777" w:rsidR="00E34BE3" w:rsidRPr="004233A0" w:rsidRDefault="00E34BE3" w:rsidP="00E34BE3">
            <w:pPr>
              <w:pStyle w:val="aa"/>
              <w:ind w:left="360"/>
              <w:jc w:val="both"/>
              <w:rPr>
                <w:rFonts w:ascii="Times New Roman" w:eastAsia="Batang" w:hAnsi="Times New Roman" w:cs="Times New Roman"/>
                <w:lang w:val="kk-KZ" w:eastAsia="ko-KR"/>
              </w:rPr>
            </w:pPr>
          </w:p>
          <w:p w14:paraId="562F59FE" w14:textId="311B6C54" w:rsidR="00EE71D8" w:rsidRPr="00E34BE3" w:rsidRDefault="00EE71D8" w:rsidP="00A86F4A">
            <w:pPr>
              <w:pStyle w:val="ab"/>
              <w:numPr>
                <w:ilvl w:val="0"/>
                <w:numId w:val="4"/>
              </w:numPr>
              <w:spacing w:after="160" w:line="259" w:lineRule="auto"/>
              <w:ind w:left="323"/>
              <w:jc w:val="both"/>
              <w:rPr>
                <w:rFonts w:ascii="Times New Roman" w:hAnsi="Times New Roman" w:cs="Times New Roman"/>
                <w:lang w:val="kk-KZ"/>
              </w:rPr>
            </w:pPr>
            <w:r w:rsidRPr="004233A0">
              <w:rPr>
                <w:rFonts w:ascii="Times New Roman" w:hAnsi="Times New Roman" w:cs="Times New Roman"/>
                <w:color w:val="000000"/>
                <w:lang w:val="kk-KZ"/>
              </w:rPr>
              <w:t xml:space="preserve">Банк Қарыз алушымен алдын ала келіспей, біржақты тәртіпте Келісім/Шарт және/немесе </w:t>
            </w:r>
            <w:r w:rsidR="002D7578" w:rsidRPr="004233A0">
              <w:rPr>
                <w:rFonts w:ascii="Times New Roman" w:hAnsi="Times New Roman" w:cs="Times New Roman"/>
                <w:color w:val="000000"/>
                <w:lang w:val="kk-KZ"/>
              </w:rPr>
              <w:t>Қ</w:t>
            </w:r>
            <w:r w:rsidRPr="004233A0">
              <w:rPr>
                <w:rFonts w:ascii="Times New Roman" w:hAnsi="Times New Roman" w:cs="Times New Roman"/>
                <w:color w:val="000000"/>
                <w:lang w:val="kk-KZ"/>
              </w:rPr>
              <w:t>амтамасыз ету туралы шарт бойынша өз құқықтары мен міндеттерін үшінші тұлғаларға беруге құқыл</w:t>
            </w:r>
            <w:r w:rsidR="002D7578" w:rsidRPr="004233A0">
              <w:rPr>
                <w:rFonts w:ascii="Times New Roman" w:hAnsi="Times New Roman" w:cs="Times New Roman"/>
                <w:color w:val="000000"/>
                <w:lang w:val="kk-KZ"/>
              </w:rPr>
              <w:t xml:space="preserve">ы, оның ішінде </w:t>
            </w:r>
            <w:r w:rsidRPr="004233A0">
              <w:rPr>
                <w:rFonts w:ascii="Times New Roman" w:hAnsi="Times New Roman" w:cs="Times New Roman"/>
                <w:color w:val="000000"/>
                <w:lang w:val="kk-KZ"/>
              </w:rPr>
              <w:t xml:space="preserve"> </w:t>
            </w:r>
            <w:r w:rsidR="002D7578" w:rsidRPr="004233A0">
              <w:rPr>
                <w:rFonts w:ascii="Times New Roman" w:hAnsi="Times New Roman" w:cs="Times New Roman"/>
                <w:color w:val="000000"/>
                <w:lang w:val="kk-KZ"/>
              </w:rPr>
              <w:t xml:space="preserve">Банк цессия, факторинг шарттарын немесе өзге де шарттарды жасасу арқылы  Келісім/Шарт және/немесе Қамтамасыз ету туралы шарт бойынша үшінші тұлғаларға өз құқықтарын бере аладын (атап айтқанда, Қарыз алушыға талап қою құқығын). Бұл ретте, Банк Келісім/Шарт және/немесе Қамтамасыз ету туралы шарт бойынша құқықтарын бергенде Қазақстан Республикасының заңнамасы Келісім/Шарт және/немесе Қамтамасыз ету туралы шарт аясында Банкінің Қарыз алушымен қатым-қатынасына қоятын </w:t>
            </w:r>
            <w:r w:rsidR="00D1194C" w:rsidRPr="004233A0">
              <w:rPr>
                <w:rFonts w:ascii="Times New Roman" w:hAnsi="Times New Roman" w:cs="Times New Roman"/>
                <w:color w:val="000000"/>
                <w:lang w:val="kk-KZ"/>
              </w:rPr>
              <w:t xml:space="preserve">талаптар мен шектеулер құқықтыр (талаптер) берілген Үшінші тұлғалардың Қарыс алушымен өзара қарым-қатынасына таралады. </w:t>
            </w:r>
          </w:p>
          <w:p w14:paraId="70349092" w14:textId="77777777" w:rsidR="00E34BE3" w:rsidRPr="00E34BE3" w:rsidRDefault="00E34BE3" w:rsidP="00E34BE3">
            <w:pPr>
              <w:ind w:left="-37"/>
              <w:jc w:val="both"/>
              <w:rPr>
                <w:rFonts w:ascii="Times New Roman" w:hAnsi="Times New Roman" w:cs="Times New Roman"/>
                <w:lang w:val="kk-KZ"/>
              </w:rPr>
            </w:pPr>
          </w:p>
          <w:p w14:paraId="2157C619" w14:textId="3A959C86" w:rsidR="00DF07C3" w:rsidRPr="004233A0" w:rsidRDefault="00D1194C" w:rsidP="00D1194C">
            <w:pPr>
              <w:pStyle w:val="ab"/>
              <w:numPr>
                <w:ilvl w:val="0"/>
                <w:numId w:val="4"/>
              </w:numPr>
              <w:spacing w:after="160" w:line="259" w:lineRule="auto"/>
              <w:ind w:left="323"/>
              <w:jc w:val="both"/>
              <w:rPr>
                <w:rFonts w:ascii="Times New Roman" w:hAnsi="Times New Roman" w:cs="Times New Roman"/>
                <w:lang w:val="kk-KZ"/>
              </w:rPr>
            </w:pPr>
            <w:r w:rsidRPr="004233A0">
              <w:rPr>
                <w:rFonts w:ascii="Times New Roman" w:hAnsi="Times New Roman" w:cs="Times New Roman"/>
                <w:lang w:val="kk-KZ"/>
              </w:rPr>
              <w:t xml:space="preserve">Банк Келісімде /Шартта және Қазақстан Республикасы заңнамасының талаптарында көзделген жағдайларда кредитті пайдаланғаны үшін есептелген сыйақымен, комиссиялық сыйақымен, тұрақсыздық айыбымен және кредитті беруге және оған қызмет көрсетуге байланысты Қарыз алушыдан тиесілі өзге де сомалармен бірге кредит сомасын толық көлемде де, бір бөлігінде де осы  Бас келісімнің/ </w:t>
            </w:r>
            <w:r w:rsidR="00130B55" w:rsidRPr="004233A0">
              <w:rPr>
                <w:rFonts w:ascii="Times New Roman" w:hAnsi="Times New Roman" w:cs="Times New Roman"/>
                <w:lang w:val="kk-KZ"/>
              </w:rPr>
              <w:t xml:space="preserve">Шарттың </w:t>
            </w:r>
            <w:r w:rsidRPr="004233A0">
              <w:rPr>
                <w:rFonts w:ascii="Times New Roman" w:hAnsi="Times New Roman" w:cs="Times New Roman"/>
                <w:lang w:val="kk-KZ"/>
              </w:rPr>
              <w:t>талаптарына сәйкес</w:t>
            </w:r>
            <w:r w:rsidR="00130B55" w:rsidRPr="004233A0">
              <w:rPr>
                <w:rFonts w:ascii="Times New Roman" w:hAnsi="Times New Roman" w:cs="Times New Roman"/>
                <w:lang w:val="kk-KZ"/>
              </w:rPr>
              <w:t>, сонымен қатар</w:t>
            </w:r>
            <w:r w:rsidRPr="004233A0">
              <w:rPr>
                <w:rFonts w:ascii="Times New Roman" w:hAnsi="Times New Roman" w:cs="Times New Roman"/>
                <w:lang w:val="kk-KZ"/>
              </w:rPr>
              <w:t xml:space="preserve"> келесі жағдайларда мерзімінен бұрын өндіріп алуға ұсынуға құқылы: </w:t>
            </w:r>
          </w:p>
          <w:p w14:paraId="40C18580" w14:textId="77777777" w:rsidR="00130B55" w:rsidRPr="004233A0" w:rsidRDefault="00130B55" w:rsidP="00130B55">
            <w:pPr>
              <w:jc w:val="both"/>
              <w:rPr>
                <w:rFonts w:ascii="Times New Roman" w:hAnsi="Times New Roman" w:cs="Times New Roman"/>
                <w:lang w:val="kk-KZ"/>
              </w:rPr>
            </w:pPr>
          </w:p>
          <w:p w14:paraId="69B6DB58" w14:textId="557BECF5" w:rsidR="00D1194C" w:rsidRPr="004233A0" w:rsidRDefault="00D1194C" w:rsidP="00413F78">
            <w:pPr>
              <w:pStyle w:val="ab"/>
              <w:numPr>
                <w:ilvl w:val="0"/>
                <w:numId w:val="8"/>
              </w:numPr>
              <w:tabs>
                <w:tab w:val="left" w:pos="0"/>
              </w:tabs>
              <w:ind w:left="748"/>
              <w:jc w:val="both"/>
              <w:rPr>
                <w:rFonts w:ascii="Times New Roman" w:hAnsi="Times New Roman" w:cs="Times New Roman"/>
                <w:lang w:val="kk-KZ"/>
              </w:rPr>
            </w:pPr>
            <w:r w:rsidRPr="004233A0">
              <w:rPr>
                <w:rFonts w:ascii="Times New Roman" w:hAnsi="Times New Roman" w:cs="Times New Roman"/>
                <w:lang w:val="kk-KZ"/>
              </w:rPr>
              <w:t xml:space="preserve">Қарыз алушының Кредиттің кезекті бөлігін қайтару және (немесе) Кредитті пайдаланғаны үшін Сыйақы төлейтін Өтеу кестесіне сәйкес белгіленген мерзімді күнтізбелік қырық күннен артық бұзуы; және/немесе </w:t>
            </w:r>
          </w:p>
          <w:p w14:paraId="3B681320" w14:textId="6038FA55" w:rsidR="00D1194C" w:rsidRPr="004233A0" w:rsidRDefault="00E627A6" w:rsidP="000C1FC1">
            <w:pPr>
              <w:pStyle w:val="ab"/>
              <w:numPr>
                <w:ilvl w:val="0"/>
                <w:numId w:val="8"/>
              </w:numPr>
              <w:tabs>
                <w:tab w:val="left" w:pos="0"/>
              </w:tabs>
              <w:ind w:left="748"/>
              <w:jc w:val="both"/>
              <w:rPr>
                <w:rFonts w:ascii="Times New Roman" w:hAnsi="Times New Roman" w:cs="Times New Roman"/>
                <w:lang w:val="kk-KZ"/>
              </w:rPr>
            </w:pPr>
            <w:r w:rsidRPr="004233A0">
              <w:rPr>
                <w:rFonts w:ascii="Times New Roman" w:hAnsi="Times New Roman" w:cs="Times New Roman"/>
                <w:lang w:val="kk-KZ"/>
              </w:rPr>
              <w:t xml:space="preserve">Банк жауап бермейтін мән-жайлар бойынша Қамтамасыз етудің жоғалуы, өзгеруі, нашарлауы және / немесе  Қамтамасыз етудің (Қамтамасыз ету бөлігінің) нарықтық құнын азайуы; сондай-ақ егер Қарыз алушы және/немесе Үшінші тұлға сот процесіне тартылса және/немесе Қарыз алушының және/немесе Үшінші тұлғаның мүлкіне және/немесе оның (олардың) шоттарындағы ақшаға тыйым </w:t>
            </w:r>
            <w:r w:rsidRPr="004233A0">
              <w:rPr>
                <w:rFonts w:ascii="Times New Roman" w:hAnsi="Times New Roman" w:cs="Times New Roman"/>
                <w:lang w:val="kk-KZ"/>
              </w:rPr>
              <w:lastRenderedPageBreak/>
              <w:t xml:space="preserve">салынған болса және/немесе одан өндіріп алынатын болса (немесе анық сондай қатер төнсе); және/немесе </w:t>
            </w:r>
          </w:p>
          <w:p w14:paraId="3F577B88" w14:textId="44AF92EA" w:rsidR="00DF07C3" w:rsidRPr="004233A0" w:rsidRDefault="00E627A6" w:rsidP="00413F78">
            <w:pPr>
              <w:pStyle w:val="ab"/>
              <w:numPr>
                <w:ilvl w:val="0"/>
                <w:numId w:val="8"/>
              </w:numPr>
              <w:tabs>
                <w:tab w:val="left" w:pos="0"/>
              </w:tabs>
              <w:ind w:left="748"/>
              <w:jc w:val="both"/>
              <w:rPr>
                <w:rFonts w:ascii="Times New Roman" w:hAnsi="Times New Roman" w:cs="Times New Roman"/>
                <w:lang w:val="kk-KZ"/>
              </w:rPr>
            </w:pPr>
            <w:r w:rsidRPr="004233A0">
              <w:rPr>
                <w:rFonts w:ascii="Times New Roman" w:hAnsi="Times New Roman" w:cs="Times New Roman"/>
                <w:lang w:val="kk-KZ"/>
              </w:rPr>
              <w:t>егер Қарыз алушы және/немесе Үшінші тұлғалар Қамтамасыз етуді беруден, Қамтамасыз ету туралы шартты тиісінше ресімдеуден жалтарса; және / немесе</w:t>
            </w:r>
          </w:p>
          <w:p w14:paraId="55931AAC" w14:textId="59FB0E48" w:rsidR="006E6202" w:rsidRPr="004233A0" w:rsidRDefault="00E627A6" w:rsidP="00413F78">
            <w:pPr>
              <w:pStyle w:val="ab"/>
              <w:numPr>
                <w:ilvl w:val="0"/>
                <w:numId w:val="8"/>
              </w:numPr>
              <w:tabs>
                <w:tab w:val="left" w:pos="0"/>
              </w:tabs>
              <w:ind w:left="748"/>
              <w:jc w:val="both"/>
              <w:rPr>
                <w:rFonts w:ascii="Times New Roman" w:hAnsi="Times New Roman" w:cs="Times New Roman"/>
                <w:lang w:val="kk-KZ"/>
              </w:rPr>
            </w:pPr>
            <w:r w:rsidRPr="004233A0">
              <w:rPr>
                <w:rFonts w:ascii="Times New Roman" w:hAnsi="Times New Roman" w:cs="Times New Roman"/>
                <w:lang w:val="kk-KZ"/>
              </w:rPr>
              <w:t xml:space="preserve">қамтамасыз етуді ұсынған Қарыз алушының және (немесе) Үшінші тұлғаның Банкінің </w:t>
            </w:r>
            <w:r w:rsidR="006E6202" w:rsidRPr="004233A0">
              <w:rPr>
                <w:rFonts w:ascii="Times New Roman" w:hAnsi="Times New Roman" w:cs="Times New Roman"/>
                <w:lang w:val="kk-KZ"/>
              </w:rPr>
              <w:t>Қ</w:t>
            </w:r>
            <w:r w:rsidRPr="004233A0">
              <w:rPr>
                <w:rFonts w:ascii="Times New Roman" w:hAnsi="Times New Roman" w:cs="Times New Roman"/>
                <w:lang w:val="kk-KZ"/>
              </w:rPr>
              <w:t>амтамас</w:t>
            </w:r>
            <w:r w:rsidR="006E6202" w:rsidRPr="004233A0">
              <w:rPr>
                <w:rFonts w:ascii="Times New Roman" w:hAnsi="Times New Roman" w:cs="Times New Roman"/>
                <w:lang w:val="kk-KZ"/>
              </w:rPr>
              <w:t>ы</w:t>
            </w:r>
            <w:r w:rsidRPr="004233A0">
              <w:rPr>
                <w:rFonts w:ascii="Times New Roman" w:hAnsi="Times New Roman" w:cs="Times New Roman"/>
                <w:lang w:val="kk-KZ"/>
              </w:rPr>
              <w:t>з етуді құжат бойынша және нақты барын, мөлшерін, жай</w:t>
            </w:r>
            <w:r w:rsidR="006E6202" w:rsidRPr="004233A0">
              <w:rPr>
                <w:rFonts w:ascii="Times New Roman" w:hAnsi="Times New Roman" w:cs="Times New Roman"/>
                <w:lang w:val="kk-KZ"/>
              </w:rPr>
              <w:t>-</w:t>
            </w:r>
            <w:r w:rsidRPr="004233A0">
              <w:rPr>
                <w:rFonts w:ascii="Times New Roman" w:hAnsi="Times New Roman" w:cs="Times New Roman"/>
                <w:lang w:val="kk-KZ"/>
              </w:rPr>
              <w:t>күйін</w:t>
            </w:r>
            <w:r w:rsidR="006E6202" w:rsidRPr="004233A0">
              <w:rPr>
                <w:rFonts w:ascii="Times New Roman" w:hAnsi="Times New Roman" w:cs="Times New Roman"/>
                <w:lang w:val="kk-KZ"/>
              </w:rPr>
              <w:t>,</w:t>
            </w:r>
            <w:r w:rsidRPr="004233A0">
              <w:rPr>
                <w:rFonts w:ascii="Times New Roman" w:hAnsi="Times New Roman" w:cs="Times New Roman"/>
                <w:lang w:val="kk-KZ"/>
              </w:rPr>
              <w:t xml:space="preserve"> сақталу жағдайын тексеру</w:t>
            </w:r>
            <w:r w:rsidR="006E6202" w:rsidRPr="004233A0">
              <w:rPr>
                <w:rFonts w:ascii="Times New Roman" w:hAnsi="Times New Roman" w:cs="Times New Roman"/>
                <w:lang w:val="kk-KZ"/>
              </w:rPr>
              <w:t xml:space="preserve">, </w:t>
            </w:r>
            <w:r w:rsidRPr="004233A0">
              <w:rPr>
                <w:rFonts w:ascii="Times New Roman" w:hAnsi="Times New Roman" w:cs="Times New Roman"/>
                <w:lang w:val="kk-KZ"/>
              </w:rPr>
              <w:t xml:space="preserve">сонымен қатар </w:t>
            </w:r>
            <w:r w:rsidR="006E6202" w:rsidRPr="004233A0">
              <w:rPr>
                <w:rFonts w:ascii="Times New Roman" w:hAnsi="Times New Roman" w:cs="Times New Roman"/>
                <w:lang w:val="kk-KZ"/>
              </w:rPr>
              <w:t>Қарыз алушының мүлігіне, оның ішінде Банкке кепілге қойылған мүлікке үшінші тұлғалардың талап қою құқығын бұзу,</w:t>
            </w:r>
          </w:p>
          <w:p w14:paraId="37055AC0" w14:textId="77777777" w:rsidR="006E6202" w:rsidRPr="004233A0" w:rsidRDefault="006E6202" w:rsidP="00413F78">
            <w:pPr>
              <w:pStyle w:val="ab"/>
              <w:numPr>
                <w:ilvl w:val="0"/>
                <w:numId w:val="8"/>
              </w:numPr>
              <w:tabs>
                <w:tab w:val="left" w:pos="0"/>
              </w:tabs>
              <w:ind w:left="748"/>
              <w:jc w:val="both"/>
              <w:rPr>
                <w:rFonts w:ascii="Times New Roman" w:hAnsi="Times New Roman" w:cs="Times New Roman"/>
                <w:lang w:val="kk-KZ"/>
              </w:rPr>
            </w:pPr>
            <w:r w:rsidRPr="004233A0">
              <w:rPr>
                <w:rFonts w:ascii="Times New Roman" w:hAnsi="Times New Roman" w:cs="Times New Roman"/>
                <w:lang w:val="kk-KZ"/>
              </w:rPr>
              <w:t xml:space="preserve">Кредитті Келісімде/Шартта анықталған мақсаттарда пайдаланбау; және / немесе </w:t>
            </w:r>
          </w:p>
          <w:p w14:paraId="3E3632B9" w14:textId="77777777" w:rsidR="006E6202" w:rsidRPr="004233A0" w:rsidRDefault="006E6202" w:rsidP="00413F78">
            <w:pPr>
              <w:pStyle w:val="ab"/>
              <w:numPr>
                <w:ilvl w:val="0"/>
                <w:numId w:val="8"/>
              </w:numPr>
              <w:tabs>
                <w:tab w:val="left" w:pos="0"/>
              </w:tabs>
              <w:ind w:left="748"/>
              <w:jc w:val="both"/>
              <w:rPr>
                <w:rFonts w:ascii="Times New Roman" w:hAnsi="Times New Roman" w:cs="Times New Roman"/>
                <w:lang w:val="kk-KZ"/>
              </w:rPr>
            </w:pPr>
            <w:r w:rsidRPr="004233A0">
              <w:rPr>
                <w:rFonts w:ascii="Times New Roman" w:hAnsi="Times New Roman" w:cs="Times New Roman"/>
                <w:lang w:val="kk-KZ"/>
              </w:rPr>
              <w:t>Банктің Қазақстан Республикасы заңнамасының талаптарын сақтауы, оның ішінде Банкінің Келісімді/Шартты тиісінше орындауына ықпал ететін Қазақстан Республикасы заңнамасының талаптарын өзгертуі қажеттілігі; және / немесе</w:t>
            </w:r>
          </w:p>
          <w:p w14:paraId="2D700818" w14:textId="0F377B38" w:rsidR="006E6202" w:rsidRPr="004233A0" w:rsidRDefault="006E6202" w:rsidP="006E6202">
            <w:pPr>
              <w:pStyle w:val="ab"/>
              <w:numPr>
                <w:ilvl w:val="0"/>
                <w:numId w:val="8"/>
              </w:numPr>
              <w:tabs>
                <w:tab w:val="left" w:pos="0"/>
              </w:tabs>
              <w:ind w:left="748"/>
              <w:jc w:val="both"/>
              <w:rPr>
                <w:rFonts w:ascii="Times New Roman" w:hAnsi="Times New Roman" w:cs="Times New Roman"/>
                <w:lang w:val="kk-KZ"/>
              </w:rPr>
            </w:pPr>
            <w:r w:rsidRPr="004233A0">
              <w:rPr>
                <w:rFonts w:ascii="Times New Roman" w:hAnsi="Times New Roman" w:cs="Times New Roman"/>
                <w:lang w:val="kk-KZ"/>
              </w:rPr>
              <w:t>Банкінің Қарыз алушының Келісім/Шарт бойынша міндеттемелерін тиісінше орындауына қатердің бар-жоғын анықтауы; және/немесе</w:t>
            </w:r>
          </w:p>
          <w:p w14:paraId="0BEA10F7" w14:textId="77777777" w:rsidR="006E6202" w:rsidRPr="004233A0" w:rsidRDefault="006E6202" w:rsidP="00413F78">
            <w:pPr>
              <w:pStyle w:val="ab"/>
              <w:numPr>
                <w:ilvl w:val="0"/>
                <w:numId w:val="8"/>
              </w:numPr>
              <w:tabs>
                <w:tab w:val="left" w:pos="0"/>
              </w:tabs>
              <w:ind w:left="748"/>
              <w:jc w:val="both"/>
              <w:rPr>
                <w:rFonts w:ascii="Times New Roman" w:hAnsi="Times New Roman" w:cs="Times New Roman"/>
                <w:lang w:val="kk-KZ"/>
              </w:rPr>
            </w:pPr>
            <w:r w:rsidRPr="004233A0">
              <w:rPr>
                <w:rFonts w:ascii="Times New Roman" w:hAnsi="Times New Roman" w:cs="Times New Roman"/>
                <w:lang w:val="kk-KZ"/>
              </w:rPr>
              <w:t xml:space="preserve">Қарыз алушының және/немесе Үшінші тұлғаның Банк алдындағы міндеттемелерін бұзуына әкеп соққан немесе әкеп соғуы мүмкін қолданыстағы заңнаманы Қарыз алушының және/немесе үшінші тұлғаның бұзуы; және/немесе </w:t>
            </w:r>
          </w:p>
          <w:p w14:paraId="10B6339B" w14:textId="77777777" w:rsidR="006E6202" w:rsidRPr="004233A0" w:rsidRDefault="006E6202" w:rsidP="00413F78">
            <w:pPr>
              <w:pStyle w:val="ab"/>
              <w:numPr>
                <w:ilvl w:val="0"/>
                <w:numId w:val="8"/>
              </w:numPr>
              <w:tabs>
                <w:tab w:val="left" w:pos="0"/>
              </w:tabs>
              <w:ind w:left="748"/>
              <w:jc w:val="both"/>
              <w:rPr>
                <w:rFonts w:ascii="Times New Roman" w:hAnsi="Times New Roman" w:cs="Times New Roman"/>
                <w:lang w:val="kk-KZ"/>
              </w:rPr>
            </w:pPr>
            <w:r w:rsidRPr="004233A0">
              <w:rPr>
                <w:rFonts w:ascii="Times New Roman" w:hAnsi="Times New Roman" w:cs="Times New Roman"/>
                <w:lang w:val="kk-KZ"/>
              </w:rPr>
              <w:t xml:space="preserve">Кредитті ресімдеу және/немесе Қамтамасыз етуді беру кезінде Қарыз алушы және/немесе Үшінші тұлға дұрыс емес мәліметтер бергенде; және / немесе </w:t>
            </w:r>
          </w:p>
          <w:p w14:paraId="27BC1A9B" w14:textId="77777777" w:rsidR="007E6EFD" w:rsidRPr="004233A0" w:rsidRDefault="006E6202" w:rsidP="006E6202">
            <w:pPr>
              <w:pStyle w:val="ab"/>
              <w:numPr>
                <w:ilvl w:val="0"/>
                <w:numId w:val="8"/>
              </w:numPr>
              <w:tabs>
                <w:tab w:val="left" w:pos="0"/>
              </w:tabs>
              <w:ind w:left="748"/>
              <w:jc w:val="both"/>
              <w:rPr>
                <w:rFonts w:ascii="Times New Roman" w:hAnsi="Times New Roman" w:cs="Times New Roman"/>
                <w:lang w:val="kk-KZ"/>
              </w:rPr>
            </w:pPr>
            <w:r w:rsidRPr="004233A0">
              <w:rPr>
                <w:rFonts w:ascii="Times New Roman" w:hAnsi="Times New Roman" w:cs="Times New Roman"/>
                <w:lang w:val="kk-KZ"/>
              </w:rPr>
              <w:t>Қарыз алушының Келісім/шарт бойынша міндеттемелерін орындамауына әкеп соғуы мүмкін кез келген өзге жағдайларда</w:t>
            </w:r>
            <w:r w:rsidR="007E6EFD" w:rsidRPr="004233A0">
              <w:rPr>
                <w:rFonts w:ascii="Times New Roman" w:hAnsi="Times New Roman" w:cs="Times New Roman"/>
                <w:lang w:val="kk-KZ"/>
              </w:rPr>
              <w:t>;</w:t>
            </w:r>
          </w:p>
          <w:p w14:paraId="58E98F63" w14:textId="77777777" w:rsidR="007E6EFD" w:rsidRPr="004233A0" w:rsidRDefault="007E6EFD" w:rsidP="007E6EFD">
            <w:pPr>
              <w:tabs>
                <w:tab w:val="left" w:pos="0"/>
              </w:tabs>
              <w:jc w:val="both"/>
              <w:rPr>
                <w:rFonts w:ascii="Times New Roman" w:hAnsi="Times New Roman" w:cs="Times New Roman"/>
                <w:lang w:val="kk-KZ"/>
              </w:rPr>
            </w:pPr>
          </w:p>
          <w:p w14:paraId="4340CD6C" w14:textId="4738FB77" w:rsidR="00C93089" w:rsidRPr="004233A0" w:rsidRDefault="006E6202" w:rsidP="00413F78">
            <w:pPr>
              <w:pStyle w:val="aa"/>
              <w:jc w:val="both"/>
              <w:rPr>
                <w:rFonts w:ascii="Times New Roman" w:hAnsi="Times New Roman" w:cs="Times New Roman"/>
                <w:lang w:val="kk-KZ"/>
              </w:rPr>
            </w:pPr>
            <w:r w:rsidRPr="004233A0">
              <w:rPr>
                <w:rFonts w:ascii="Times New Roman" w:hAnsi="Times New Roman" w:cs="Times New Roman"/>
                <w:lang w:val="kk-KZ"/>
              </w:rPr>
              <w:t xml:space="preserve">Бұл ретте, </w:t>
            </w:r>
            <w:r w:rsidR="00DF07C3" w:rsidRPr="004233A0">
              <w:rPr>
                <w:rFonts w:ascii="Times New Roman" w:hAnsi="Times New Roman" w:cs="Times New Roman"/>
                <w:lang w:val="kk-KZ"/>
              </w:rPr>
              <w:t xml:space="preserve"> </w:t>
            </w:r>
            <w:r w:rsidRPr="004233A0">
              <w:rPr>
                <w:rFonts w:ascii="Times New Roman" w:hAnsi="Times New Roman" w:cs="Times New Roman"/>
                <w:lang w:val="kk-KZ"/>
              </w:rPr>
              <w:t xml:space="preserve">Банк Қазақстан Республикасының қолданыстағы заңнамасында көзделген, </w:t>
            </w:r>
            <w:r w:rsidR="00DE0523" w:rsidRPr="004233A0">
              <w:rPr>
                <w:rFonts w:ascii="Times New Roman" w:hAnsi="Times New Roman" w:cs="Times New Roman"/>
                <w:lang w:val="kk-KZ"/>
              </w:rPr>
              <w:t>өзінің</w:t>
            </w:r>
            <w:r w:rsidRPr="004233A0">
              <w:rPr>
                <w:rFonts w:ascii="Times New Roman" w:hAnsi="Times New Roman" w:cs="Times New Roman"/>
                <w:lang w:val="kk-KZ"/>
              </w:rPr>
              <w:t xml:space="preserve"> құқықтары мен мүдделерін қорғау немесе </w:t>
            </w:r>
            <w:r w:rsidR="00DE0523" w:rsidRPr="004233A0">
              <w:rPr>
                <w:rFonts w:ascii="Times New Roman" w:hAnsi="Times New Roman" w:cs="Times New Roman"/>
                <w:lang w:val="kk-KZ"/>
              </w:rPr>
              <w:t>Қ</w:t>
            </w:r>
            <w:r w:rsidRPr="004233A0">
              <w:rPr>
                <w:rFonts w:ascii="Times New Roman" w:hAnsi="Times New Roman" w:cs="Times New Roman"/>
                <w:lang w:val="kk-KZ"/>
              </w:rPr>
              <w:t xml:space="preserve">арыз алушының берешегін </w:t>
            </w:r>
            <w:r w:rsidR="00DE0523" w:rsidRPr="004233A0">
              <w:rPr>
                <w:rFonts w:ascii="Times New Roman" w:hAnsi="Times New Roman" w:cs="Times New Roman"/>
                <w:lang w:val="kk-KZ"/>
              </w:rPr>
              <w:t>Б</w:t>
            </w:r>
            <w:r w:rsidRPr="004233A0">
              <w:rPr>
                <w:rFonts w:ascii="Times New Roman" w:hAnsi="Times New Roman" w:cs="Times New Roman"/>
                <w:lang w:val="kk-KZ"/>
              </w:rPr>
              <w:t xml:space="preserve">анкке қайтару үшін қажетті және жеткілікті барлық шараларды қолдануға құқылы. Осыған байланысты банк жүргізген барлық шығындар қарыз алушының </w:t>
            </w:r>
            <w:r w:rsidR="00DE0523" w:rsidRPr="004233A0">
              <w:rPr>
                <w:rFonts w:ascii="Times New Roman" w:hAnsi="Times New Roman" w:cs="Times New Roman"/>
                <w:lang w:val="kk-KZ"/>
              </w:rPr>
              <w:t>есебне</w:t>
            </w:r>
            <w:r w:rsidRPr="004233A0">
              <w:rPr>
                <w:rFonts w:ascii="Times New Roman" w:hAnsi="Times New Roman" w:cs="Times New Roman"/>
                <w:lang w:val="kk-KZ"/>
              </w:rPr>
              <w:t xml:space="preserve"> жатқызылад</w:t>
            </w:r>
            <w:r w:rsidR="00DE0523" w:rsidRPr="004233A0">
              <w:rPr>
                <w:rFonts w:ascii="Times New Roman" w:hAnsi="Times New Roman" w:cs="Times New Roman"/>
                <w:lang w:val="kk-KZ"/>
              </w:rPr>
              <w:t xml:space="preserve">ы. </w:t>
            </w:r>
          </w:p>
        </w:tc>
      </w:tr>
      <w:tr w:rsidR="00787A31" w:rsidRPr="00112085" w14:paraId="56055C19" w14:textId="77777777" w:rsidTr="00787A31">
        <w:tc>
          <w:tcPr>
            <w:tcW w:w="2547" w:type="dxa"/>
          </w:tcPr>
          <w:p w14:paraId="594EE58D" w14:textId="7D96287A" w:rsidR="00787A31" w:rsidRPr="004233A0" w:rsidRDefault="00130B55" w:rsidP="00C409B0">
            <w:pPr>
              <w:rPr>
                <w:rFonts w:ascii="Times New Roman" w:hAnsi="Times New Roman" w:cs="Times New Roman"/>
                <w:lang w:val="kk-KZ"/>
              </w:rPr>
            </w:pPr>
            <w:r w:rsidRPr="004233A0">
              <w:rPr>
                <w:rFonts w:ascii="Times New Roman" w:hAnsi="Times New Roman" w:cs="Times New Roman"/>
                <w:lang w:val="kk-KZ"/>
              </w:rPr>
              <w:lastRenderedPageBreak/>
              <w:t xml:space="preserve">Қарыз алушының жауапкершілігі </w:t>
            </w:r>
          </w:p>
        </w:tc>
        <w:tc>
          <w:tcPr>
            <w:tcW w:w="6798" w:type="dxa"/>
          </w:tcPr>
          <w:p w14:paraId="42C93AAC" w14:textId="02F41ECD" w:rsidR="00E80DC5" w:rsidRPr="004233A0" w:rsidRDefault="00DE0523" w:rsidP="00DE0523">
            <w:pPr>
              <w:pStyle w:val="ab"/>
              <w:numPr>
                <w:ilvl w:val="0"/>
                <w:numId w:val="9"/>
              </w:numPr>
              <w:ind w:left="323"/>
              <w:jc w:val="both"/>
              <w:rPr>
                <w:rFonts w:ascii="Times New Roman" w:hAnsi="Times New Roman" w:cs="Times New Roman"/>
                <w:lang w:val="kk-KZ"/>
              </w:rPr>
            </w:pPr>
            <w:r w:rsidRPr="004233A0">
              <w:rPr>
                <w:rFonts w:ascii="Times New Roman" w:hAnsi="Times New Roman" w:cs="Times New Roman"/>
                <w:lang w:val="kk-KZ"/>
              </w:rPr>
              <w:t>Банк алдындағы өз міндеттемелері бұзылған жағдайда Қарыз алушы келесі жағдайларда Б</w:t>
            </w:r>
            <w:r w:rsidR="007E6EFD" w:rsidRPr="004233A0">
              <w:rPr>
                <w:rFonts w:ascii="Times New Roman" w:hAnsi="Times New Roman" w:cs="Times New Roman"/>
                <w:lang w:val="kk-KZ"/>
              </w:rPr>
              <w:t>а</w:t>
            </w:r>
            <w:r w:rsidRPr="004233A0">
              <w:rPr>
                <w:rFonts w:ascii="Times New Roman" w:hAnsi="Times New Roman" w:cs="Times New Roman"/>
                <w:lang w:val="kk-KZ"/>
              </w:rPr>
              <w:t xml:space="preserve">нкіге тұрақсыздық айыбын төлейді:  </w:t>
            </w:r>
          </w:p>
          <w:p w14:paraId="3CDCBA44" w14:textId="38F173A1" w:rsidR="00E80DC5" w:rsidRPr="00E34BE3" w:rsidRDefault="00DE0523" w:rsidP="00DE0523">
            <w:pPr>
              <w:pStyle w:val="ab"/>
              <w:numPr>
                <w:ilvl w:val="0"/>
                <w:numId w:val="10"/>
              </w:numPr>
              <w:jc w:val="both"/>
              <w:rPr>
                <w:rFonts w:ascii="Times New Roman" w:hAnsi="Times New Roman" w:cs="Times New Roman"/>
                <w:lang w:val="kk-KZ"/>
              </w:rPr>
            </w:pPr>
            <w:r w:rsidRPr="00E34BE3">
              <w:rPr>
                <w:rFonts w:ascii="Times New Roman" w:hAnsi="Times New Roman" w:cs="Times New Roman"/>
                <w:lang w:val="kk-KZ"/>
              </w:rPr>
              <w:t>Кредит уақтылы қайтарылмаған және/ немесе кредитті пайдаланғаны үшін Сыйақы төленбеген жағдайда Қарыз алушы Банкіге мерзімі өткен әрбір күнтізбелік күн үшін мерзімі өткен төлем сомасының 0,1% (нөл бүтін оннан бір пайызы) мөлшерінде өсімпұл төлейді – мерзімі өткен 90 (тоқсан) күн ішінд</w:t>
            </w:r>
            <w:r w:rsidR="00E34BE3" w:rsidRPr="00E34BE3">
              <w:rPr>
                <w:rFonts w:ascii="Times New Roman" w:hAnsi="Times New Roman" w:cs="Times New Roman"/>
                <w:lang w:val="kk-KZ"/>
              </w:rPr>
              <w:t xml:space="preserve">е, </w:t>
            </w:r>
            <w:r w:rsidRPr="00E34BE3">
              <w:rPr>
                <w:rFonts w:ascii="Times New Roman" w:hAnsi="Times New Roman" w:cs="Times New Roman"/>
                <w:lang w:val="kk-KZ"/>
              </w:rPr>
              <w:t>мерзімі өткен әрбір күнтізбелік күн үшін мерзімі өткен төлем сомасының 0,</w:t>
            </w:r>
            <w:r w:rsidR="00E34BE3" w:rsidRPr="00E34BE3">
              <w:rPr>
                <w:rFonts w:ascii="Times New Roman" w:hAnsi="Times New Roman" w:cs="Times New Roman"/>
                <w:lang w:val="kk-KZ"/>
              </w:rPr>
              <w:t>0</w:t>
            </w:r>
            <w:r w:rsidRPr="00E34BE3">
              <w:rPr>
                <w:rFonts w:ascii="Times New Roman" w:hAnsi="Times New Roman" w:cs="Times New Roman"/>
                <w:lang w:val="kk-KZ"/>
              </w:rPr>
              <w:t>3% (нөл бүтін жүзден үш пайызы) – мерзімі өткен 90 (тоқсан) күннен соң, бірақ Кредитті пайдаланған әр жыл үшін берілген Кредит сомасының 10</w:t>
            </w:r>
            <w:r w:rsidRPr="00E34BE3">
              <w:rPr>
                <w:rFonts w:ascii="Calibri" w:hAnsi="Calibri" w:cs="Calibri"/>
                <w:lang w:val="kk-KZ"/>
              </w:rPr>
              <w:t>%</w:t>
            </w:r>
            <w:r w:rsidRPr="00E34BE3">
              <w:rPr>
                <w:rFonts w:ascii="Times New Roman" w:hAnsi="Times New Roman" w:cs="Times New Roman"/>
                <w:lang w:val="kk-KZ"/>
              </w:rPr>
              <w:t xml:space="preserve"> (он) артық емес</w:t>
            </w:r>
            <w:r w:rsidR="006D7D05" w:rsidRPr="00E34BE3">
              <w:rPr>
                <w:rFonts w:ascii="Times New Roman" w:hAnsi="Times New Roman" w:cs="Times New Roman"/>
                <w:bCs/>
                <w:lang w:val="kk-KZ"/>
              </w:rPr>
              <w:t>;</w:t>
            </w:r>
          </w:p>
          <w:p w14:paraId="00F04489" w14:textId="3305637F" w:rsidR="007A6999" w:rsidRPr="004233A0" w:rsidRDefault="00DE0523" w:rsidP="00771546">
            <w:pPr>
              <w:pStyle w:val="ab"/>
              <w:numPr>
                <w:ilvl w:val="0"/>
                <w:numId w:val="10"/>
              </w:numPr>
              <w:jc w:val="both"/>
              <w:rPr>
                <w:rFonts w:ascii="Times New Roman" w:hAnsi="Times New Roman" w:cs="Times New Roman"/>
                <w:lang w:val="kk-KZ"/>
              </w:rPr>
            </w:pPr>
            <w:r w:rsidRPr="004233A0">
              <w:rPr>
                <w:rFonts w:ascii="Times New Roman" w:hAnsi="Times New Roman" w:cs="Times New Roman"/>
                <w:lang w:val="kk-KZ"/>
              </w:rPr>
              <w:t>Қарыз алушы және/немесе Үшінші тұлғалар Келісім/Шарт және/немесе Қамтамасыз ету туралы шарт(тар)ы  бойынша міндеттемелердің кез келгенін және әрқайсысын бұзған жағдайда Қарыз алушы тиісті бұзушылыққа жол берілген міндеттемелер аясында</w:t>
            </w:r>
            <w:r w:rsidR="007A6999" w:rsidRPr="004233A0">
              <w:rPr>
                <w:rFonts w:ascii="Times New Roman" w:hAnsi="Times New Roman" w:cs="Times New Roman"/>
                <w:lang w:val="kk-KZ"/>
              </w:rPr>
              <w:t xml:space="preserve"> бұзушылықтың әр жағдайы бойынша әр күнтізбе күні үшін</w:t>
            </w:r>
            <w:r w:rsidRPr="004233A0">
              <w:rPr>
                <w:rFonts w:ascii="Times New Roman" w:hAnsi="Times New Roman" w:cs="Times New Roman"/>
                <w:lang w:val="kk-KZ"/>
              </w:rPr>
              <w:t xml:space="preserve"> сол бойынша </w:t>
            </w:r>
            <w:r w:rsidR="007A6999" w:rsidRPr="004233A0">
              <w:rPr>
                <w:rFonts w:ascii="Times New Roman" w:hAnsi="Times New Roman" w:cs="Times New Roman"/>
                <w:lang w:val="kk-KZ"/>
              </w:rPr>
              <w:t xml:space="preserve">тиісті бұзушылық жіберілген </w:t>
            </w:r>
            <w:r w:rsidRPr="004233A0">
              <w:rPr>
                <w:rFonts w:ascii="Times New Roman" w:hAnsi="Times New Roman" w:cs="Times New Roman"/>
                <w:lang w:val="kk-KZ"/>
              </w:rPr>
              <w:t xml:space="preserve"> негізгі қарыз қалдығының  0,025% (нөл бүтін мыңнан жиырма бес пайызы) мөлшерінде тұрақсыздық </w:t>
            </w:r>
            <w:r w:rsidRPr="004233A0">
              <w:rPr>
                <w:rFonts w:ascii="Times New Roman" w:hAnsi="Times New Roman" w:cs="Times New Roman"/>
                <w:lang w:val="kk-KZ"/>
              </w:rPr>
              <w:lastRenderedPageBreak/>
              <w:t>айыбын (өсімпұлды) төлейді</w:t>
            </w:r>
            <w:r w:rsidR="007A6999" w:rsidRPr="004233A0">
              <w:rPr>
                <w:rFonts w:ascii="Times New Roman" w:hAnsi="Times New Roman" w:cs="Times New Roman"/>
                <w:lang w:val="kk-KZ"/>
              </w:rPr>
              <w:t xml:space="preserve">; </w:t>
            </w:r>
          </w:p>
          <w:p w14:paraId="7AE29E1D" w14:textId="490ABAF7" w:rsidR="00337934" w:rsidRPr="004233A0" w:rsidRDefault="007A6999" w:rsidP="007A6999">
            <w:pPr>
              <w:pStyle w:val="ab"/>
              <w:numPr>
                <w:ilvl w:val="0"/>
                <w:numId w:val="10"/>
              </w:numPr>
              <w:jc w:val="both"/>
              <w:rPr>
                <w:rFonts w:ascii="Times New Roman" w:hAnsi="Times New Roman" w:cs="Times New Roman"/>
                <w:lang w:val="kk-KZ"/>
              </w:rPr>
            </w:pPr>
            <w:r w:rsidRPr="004233A0">
              <w:rPr>
                <w:rFonts w:ascii="Times New Roman" w:hAnsi="Times New Roman" w:cs="Times New Roman"/>
                <w:lang w:val="kk-KZ"/>
              </w:rPr>
              <w:t>Қарыз алушы Кредитті мақсаты пайдалану бойынша міндеттемені бұзған жағдайда Қарыз алушы Банкіге Кредиттің мақсаттан тыс қолданылған сомасының 10</w:t>
            </w:r>
            <w:r w:rsidRPr="004233A0">
              <w:rPr>
                <w:rFonts w:ascii="Calibri" w:hAnsi="Calibri" w:cs="Calibri"/>
                <w:lang w:val="kk-KZ"/>
              </w:rPr>
              <w:t>%</w:t>
            </w:r>
            <w:r w:rsidRPr="004233A0">
              <w:rPr>
                <w:rFonts w:ascii="Times New Roman" w:hAnsi="Times New Roman" w:cs="Times New Roman"/>
                <w:lang w:val="kk-KZ"/>
              </w:rPr>
              <w:t xml:space="preserve"> (он пайызы) мөлшерінде айыппұл төлейді; </w:t>
            </w:r>
          </w:p>
          <w:p w14:paraId="6F52F41F" w14:textId="63AEBCFA" w:rsidR="007A6999" w:rsidRPr="004233A0" w:rsidRDefault="007A6999" w:rsidP="00C409B0">
            <w:pPr>
              <w:pStyle w:val="ab"/>
              <w:numPr>
                <w:ilvl w:val="0"/>
                <w:numId w:val="10"/>
              </w:numPr>
              <w:jc w:val="both"/>
              <w:rPr>
                <w:rFonts w:ascii="Times New Roman" w:hAnsi="Times New Roman" w:cs="Times New Roman"/>
                <w:lang w:val="kk-KZ"/>
              </w:rPr>
            </w:pPr>
            <w:r w:rsidRPr="004233A0">
              <w:rPr>
                <w:rFonts w:ascii="Times New Roman" w:hAnsi="Times New Roman" w:cs="Times New Roman"/>
                <w:lang w:val="kk-KZ"/>
              </w:rPr>
              <w:t xml:space="preserve">Қарыз алушы Келісімнің </w:t>
            </w:r>
            <w:hyperlink r:id="rId5" w:history="1">
              <w:r w:rsidR="00C409B0" w:rsidRPr="00112085">
                <w:rPr>
                  <w:rStyle w:val="a7"/>
                  <w:rFonts w:ascii="Times New Roman" w:hAnsi="Times New Roman" w:cs="Times New Roman"/>
                  <w:lang w:val="kk-KZ"/>
                </w:rPr>
                <w:t>сілтеме</w:t>
              </w:r>
            </w:hyperlink>
            <w:bookmarkStart w:id="0" w:name="_GoBack"/>
            <w:bookmarkEnd w:id="0"/>
            <w:r w:rsidR="00C409B0" w:rsidRPr="004233A0">
              <w:rPr>
                <w:rFonts w:ascii="Times New Roman" w:hAnsi="Times New Roman" w:cs="Times New Roman"/>
                <w:lang w:val="kk-KZ"/>
              </w:rPr>
              <w:t xml:space="preserve"> 4.</w:t>
            </w:r>
            <w:r w:rsidR="00B36F04">
              <w:rPr>
                <w:rFonts w:ascii="Times New Roman" w:hAnsi="Times New Roman" w:cs="Times New Roman"/>
                <w:lang w:val="kk-KZ"/>
              </w:rPr>
              <w:t>6</w:t>
            </w:r>
            <w:r w:rsidR="00C409B0" w:rsidRPr="004233A0">
              <w:rPr>
                <w:rFonts w:ascii="Times New Roman" w:hAnsi="Times New Roman" w:cs="Times New Roman"/>
                <w:lang w:val="kk-KZ"/>
              </w:rPr>
              <w:t xml:space="preserve">.19. т. </w:t>
            </w:r>
            <w:r w:rsidRPr="004233A0">
              <w:rPr>
                <w:rFonts w:ascii="Times New Roman" w:hAnsi="Times New Roman" w:cs="Times New Roman"/>
                <w:lang w:val="kk-KZ"/>
              </w:rPr>
              <w:t>көзделген міндеттемесін орындамаған жағдайда Қарыз алушы Банкіге сол шарт аясында бұзушылық жіберілген банкілік қарыз сомасының 10</w:t>
            </w:r>
            <w:r w:rsidRPr="004233A0">
              <w:rPr>
                <w:rFonts w:ascii="Calibri" w:hAnsi="Calibri" w:cs="Calibri"/>
                <w:lang w:val="kk-KZ"/>
              </w:rPr>
              <w:t>%</w:t>
            </w:r>
            <w:r w:rsidRPr="004233A0">
              <w:rPr>
                <w:rFonts w:ascii="Times New Roman" w:hAnsi="Times New Roman" w:cs="Times New Roman"/>
                <w:lang w:val="kk-KZ"/>
              </w:rPr>
              <w:t xml:space="preserve"> (он пайыз) мөлшерінде Банкіге айыппұл төлейді. </w:t>
            </w:r>
          </w:p>
          <w:p w14:paraId="668D7AA7" w14:textId="697D5855" w:rsidR="007A6999" w:rsidRPr="004233A0" w:rsidRDefault="007A6999" w:rsidP="00CF30BB">
            <w:pPr>
              <w:pStyle w:val="ab"/>
              <w:numPr>
                <w:ilvl w:val="0"/>
                <w:numId w:val="10"/>
              </w:numPr>
              <w:jc w:val="both"/>
              <w:rPr>
                <w:rFonts w:ascii="Times New Roman" w:hAnsi="Times New Roman" w:cs="Times New Roman"/>
                <w:lang w:val="kk-KZ"/>
              </w:rPr>
            </w:pPr>
            <w:r w:rsidRPr="004233A0">
              <w:rPr>
                <w:rFonts w:ascii="Times New Roman" w:hAnsi="Times New Roman" w:cs="Times New Roman"/>
                <w:lang w:val="kk-KZ"/>
              </w:rPr>
              <w:t>Кредит беру кезінде анықталған ескертулерді</w:t>
            </w:r>
            <w:r w:rsidR="00CF30BB" w:rsidRPr="004233A0">
              <w:rPr>
                <w:rFonts w:ascii="Times New Roman" w:hAnsi="Times New Roman" w:cs="Times New Roman"/>
                <w:lang w:val="kk-KZ"/>
              </w:rPr>
              <w:t xml:space="preserve">, сонымен қатар Келісімнің/Шарттың қолданылу кезеңінде анықталған Қарыз алушының құқықтық мәртебесін растайтын құжаттарға, сондай-ақ Қамтамасыз ету құжаттарына  ескертулерді  жою жөніндегі Банкінің  талаптары осы талапта көрсетілген мерзімде орындалмаған /тиісінше орындалмаған жағдайда әрбір жағдай бойынша Банктің талаптарын орындамаған/тиісінше орындамаған әрбір күнтізбелік күн үшін негізгі борыш қалдығының 0,1 (нөл бүтін оннан бір пайызы) </w:t>
            </w:r>
            <w:r w:rsidRPr="004233A0">
              <w:rPr>
                <w:rFonts w:ascii="Times New Roman" w:hAnsi="Times New Roman" w:cs="Times New Roman"/>
                <w:lang w:val="kk-KZ"/>
              </w:rPr>
              <w:t>мөлшерінде өсімпұл төлейді.</w:t>
            </w:r>
          </w:p>
          <w:p w14:paraId="57C290F6" w14:textId="77777777" w:rsidR="007E6EFD" w:rsidRPr="004233A0" w:rsidRDefault="007E6EFD" w:rsidP="007E6EFD">
            <w:pPr>
              <w:pStyle w:val="ab"/>
              <w:numPr>
                <w:ilvl w:val="0"/>
                <w:numId w:val="10"/>
              </w:numPr>
              <w:jc w:val="both"/>
              <w:rPr>
                <w:rFonts w:ascii="Times New Roman" w:hAnsi="Times New Roman" w:cs="Times New Roman"/>
                <w:lang w:val="kk-KZ"/>
              </w:rPr>
            </w:pPr>
            <w:r w:rsidRPr="004233A0">
              <w:rPr>
                <w:rFonts w:ascii="Times New Roman" w:hAnsi="Times New Roman" w:cs="Times New Roman"/>
                <w:lang w:val="kk-KZ"/>
              </w:rPr>
              <w:t>Қамтамасыз етудің құқық белгілейтін / сәйкестендіретін құжаттарын Банк белгілеген мерзімде Банкке қайтармаған жайғдайда Қарыз алушы/Кепіл беруші осы құжаттарды тапсырғанда Қарыз алушы Банкке Банк белгілеген әр жағдай бойынша әр мерзімі бұзылған күнтізбе күні үшін негізгі қарыз сомасының 0,1 (нөл бүтін оннан бір пайызы) мөлшерінде өсімпұл төлейді.</w:t>
            </w:r>
          </w:p>
          <w:p w14:paraId="02B0DC70" w14:textId="79C0CA91" w:rsidR="00787A31" w:rsidRPr="004233A0" w:rsidRDefault="007E6EFD" w:rsidP="007E6EFD">
            <w:pPr>
              <w:pStyle w:val="ab"/>
              <w:numPr>
                <w:ilvl w:val="0"/>
                <w:numId w:val="10"/>
              </w:numPr>
              <w:jc w:val="both"/>
              <w:rPr>
                <w:rFonts w:ascii="Times New Roman" w:hAnsi="Times New Roman" w:cs="Times New Roman"/>
                <w:lang w:val="kk-KZ"/>
              </w:rPr>
            </w:pPr>
            <w:r w:rsidRPr="004233A0">
              <w:rPr>
                <w:rFonts w:ascii="Times New Roman" w:hAnsi="Times New Roman" w:cs="Times New Roman"/>
                <w:lang w:val="kk-KZ"/>
              </w:rPr>
              <w:t xml:space="preserve">Қарыз алушының Банк алдында Банк белгілеген және Келісімде/Шартта көрсетілген  міндеттемелері Қарыз алушы үшін жеке-дара орындалады. </w:t>
            </w:r>
          </w:p>
        </w:tc>
      </w:tr>
    </w:tbl>
    <w:p w14:paraId="020666B3" w14:textId="77777777" w:rsidR="00787A31" w:rsidRPr="004233A0" w:rsidRDefault="00787A31" w:rsidP="006B1473">
      <w:pPr>
        <w:jc w:val="both"/>
        <w:rPr>
          <w:lang w:val="kk-KZ"/>
        </w:rPr>
      </w:pPr>
    </w:p>
    <w:p w14:paraId="75ACBB28" w14:textId="77777777" w:rsidR="00B029D7" w:rsidRPr="004233A0" w:rsidRDefault="00B029D7" w:rsidP="005C2C17">
      <w:pPr>
        <w:jc w:val="both"/>
        <w:rPr>
          <w:rFonts w:ascii="Times New Roman" w:hAnsi="Times New Roman" w:cs="Times New Roman"/>
          <w:lang w:val="kk-KZ"/>
        </w:rPr>
      </w:pPr>
    </w:p>
    <w:sectPr w:rsidR="00B029D7" w:rsidRPr="004233A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02327"/>
    <w:multiLevelType w:val="hybridMultilevel"/>
    <w:tmpl w:val="85D012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63F11AB"/>
    <w:multiLevelType w:val="hybridMultilevel"/>
    <w:tmpl w:val="16DEA188"/>
    <w:lvl w:ilvl="0" w:tplc="A9CC6F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735759F"/>
    <w:multiLevelType w:val="hybridMultilevel"/>
    <w:tmpl w:val="CA2C71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F8E4AED"/>
    <w:multiLevelType w:val="hybridMultilevel"/>
    <w:tmpl w:val="3C3AD65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1271561"/>
    <w:multiLevelType w:val="hybridMultilevel"/>
    <w:tmpl w:val="BD04FBB6"/>
    <w:lvl w:ilvl="0" w:tplc="A9CC6F3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C9553B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55501B31"/>
    <w:multiLevelType w:val="hybridMultilevel"/>
    <w:tmpl w:val="5B3C889A"/>
    <w:lvl w:ilvl="0" w:tplc="1C5C6FE0">
      <w:start w:val="1"/>
      <w:numFmt w:val="decimal"/>
      <w:lvlText w:val="%1."/>
      <w:lvlJc w:val="left"/>
      <w:pPr>
        <w:ind w:left="720" w:hanging="360"/>
      </w:pPr>
      <w:rPr>
        <w:rFonts w:asciiTheme="minorHAnsi" w:eastAsia="Calibri" w:hAnsiTheme="minorHAnsi" w:cstheme="minorBid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5320C96"/>
    <w:multiLevelType w:val="hybridMultilevel"/>
    <w:tmpl w:val="CBBEAD18"/>
    <w:lvl w:ilvl="0" w:tplc="A9CC6F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AC71C75"/>
    <w:multiLevelType w:val="hybridMultilevel"/>
    <w:tmpl w:val="D8EECEE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E014582"/>
    <w:multiLevelType w:val="hybridMultilevel"/>
    <w:tmpl w:val="B5DC4E54"/>
    <w:lvl w:ilvl="0" w:tplc="21E818A2">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3"/>
  </w:num>
  <w:num w:numId="4">
    <w:abstractNumId w:val="6"/>
  </w:num>
  <w:num w:numId="5">
    <w:abstractNumId w:val="8"/>
  </w:num>
  <w:num w:numId="6">
    <w:abstractNumId w:val="5"/>
  </w:num>
  <w:num w:numId="7">
    <w:abstractNumId w:val="4"/>
  </w:num>
  <w:num w:numId="8">
    <w:abstractNumId w:val="0"/>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57E"/>
    <w:rsid w:val="0001457E"/>
    <w:rsid w:val="00042BD3"/>
    <w:rsid w:val="00072E71"/>
    <w:rsid w:val="000760F2"/>
    <w:rsid w:val="000F03F9"/>
    <w:rsid w:val="000F5FAA"/>
    <w:rsid w:val="0010338D"/>
    <w:rsid w:val="00112085"/>
    <w:rsid w:val="00130B55"/>
    <w:rsid w:val="0019263A"/>
    <w:rsid w:val="001B7CB6"/>
    <w:rsid w:val="001E3997"/>
    <w:rsid w:val="00241704"/>
    <w:rsid w:val="002513A1"/>
    <w:rsid w:val="00294198"/>
    <w:rsid w:val="002A69A2"/>
    <w:rsid w:val="002D7578"/>
    <w:rsid w:val="00337934"/>
    <w:rsid w:val="003412D9"/>
    <w:rsid w:val="003447FA"/>
    <w:rsid w:val="003B1166"/>
    <w:rsid w:val="003F67A1"/>
    <w:rsid w:val="00413F78"/>
    <w:rsid w:val="004233A0"/>
    <w:rsid w:val="00484F57"/>
    <w:rsid w:val="004A43C1"/>
    <w:rsid w:val="004D798A"/>
    <w:rsid w:val="00507AC9"/>
    <w:rsid w:val="00550EA5"/>
    <w:rsid w:val="0059690B"/>
    <w:rsid w:val="005C2C17"/>
    <w:rsid w:val="00610C25"/>
    <w:rsid w:val="00612449"/>
    <w:rsid w:val="006241A7"/>
    <w:rsid w:val="006670FA"/>
    <w:rsid w:val="006A2307"/>
    <w:rsid w:val="006B1473"/>
    <w:rsid w:val="006C738D"/>
    <w:rsid w:val="006D1948"/>
    <w:rsid w:val="006D27BC"/>
    <w:rsid w:val="006D7D05"/>
    <w:rsid w:val="006E33E1"/>
    <w:rsid w:val="006E6202"/>
    <w:rsid w:val="00702D63"/>
    <w:rsid w:val="00720C1F"/>
    <w:rsid w:val="00771546"/>
    <w:rsid w:val="00787A31"/>
    <w:rsid w:val="007A6999"/>
    <w:rsid w:val="007C24E4"/>
    <w:rsid w:val="007D5F58"/>
    <w:rsid w:val="007E6EFD"/>
    <w:rsid w:val="00817D46"/>
    <w:rsid w:val="0082521E"/>
    <w:rsid w:val="008978DF"/>
    <w:rsid w:val="008D207E"/>
    <w:rsid w:val="008D5C81"/>
    <w:rsid w:val="008F3C5D"/>
    <w:rsid w:val="009031EE"/>
    <w:rsid w:val="00907AD3"/>
    <w:rsid w:val="00947C4D"/>
    <w:rsid w:val="009910B5"/>
    <w:rsid w:val="009C2844"/>
    <w:rsid w:val="009D2F35"/>
    <w:rsid w:val="009F2C16"/>
    <w:rsid w:val="00A20FCF"/>
    <w:rsid w:val="00A636B3"/>
    <w:rsid w:val="00A648CE"/>
    <w:rsid w:val="00A66A10"/>
    <w:rsid w:val="00A74270"/>
    <w:rsid w:val="00A743E8"/>
    <w:rsid w:val="00A86F4A"/>
    <w:rsid w:val="00A94577"/>
    <w:rsid w:val="00AD38A4"/>
    <w:rsid w:val="00AE3FE7"/>
    <w:rsid w:val="00AE52DB"/>
    <w:rsid w:val="00AF0169"/>
    <w:rsid w:val="00B029D7"/>
    <w:rsid w:val="00B27210"/>
    <w:rsid w:val="00B36F04"/>
    <w:rsid w:val="00BC5EDB"/>
    <w:rsid w:val="00C06D20"/>
    <w:rsid w:val="00C409B0"/>
    <w:rsid w:val="00C72B83"/>
    <w:rsid w:val="00C93089"/>
    <w:rsid w:val="00CC659E"/>
    <w:rsid w:val="00CF30BB"/>
    <w:rsid w:val="00CF3E2D"/>
    <w:rsid w:val="00D1194C"/>
    <w:rsid w:val="00D16863"/>
    <w:rsid w:val="00D55248"/>
    <w:rsid w:val="00D600A5"/>
    <w:rsid w:val="00DE0523"/>
    <w:rsid w:val="00DE0BFB"/>
    <w:rsid w:val="00DF07C3"/>
    <w:rsid w:val="00E34BE3"/>
    <w:rsid w:val="00E627A6"/>
    <w:rsid w:val="00E70078"/>
    <w:rsid w:val="00E77FBC"/>
    <w:rsid w:val="00E80DC5"/>
    <w:rsid w:val="00E81757"/>
    <w:rsid w:val="00E9732E"/>
    <w:rsid w:val="00EA49DF"/>
    <w:rsid w:val="00EA4A28"/>
    <w:rsid w:val="00EE3F48"/>
    <w:rsid w:val="00EE5853"/>
    <w:rsid w:val="00EE71D8"/>
    <w:rsid w:val="00FA7C74"/>
    <w:rsid w:val="00FB2676"/>
    <w:rsid w:val="00FD0F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08F5B"/>
  <w15:docId w15:val="{0914CAFE-9E09-41FF-A076-84AD4EF2A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next w:val="a4"/>
    <w:link w:val="a5"/>
    <w:autoRedefine/>
    <w:qFormat/>
    <w:rsid w:val="00612449"/>
    <w:pPr>
      <w:spacing w:after="0" w:line="240" w:lineRule="auto"/>
    </w:pPr>
    <w:rPr>
      <w:rFonts w:ascii="Cambria" w:eastAsia="Times New Roman" w:hAnsi="Cambria"/>
      <w:color w:val="7030A0"/>
      <w:sz w:val="24"/>
      <w:lang w:val="x-none"/>
    </w:rPr>
  </w:style>
  <w:style w:type="character" w:customStyle="1" w:styleId="a5">
    <w:name w:val="Текст примечания Знак"/>
    <w:link w:val="a3"/>
    <w:rsid w:val="00612449"/>
    <w:rPr>
      <w:rFonts w:ascii="Cambria" w:eastAsia="Times New Roman" w:hAnsi="Cambria"/>
      <w:color w:val="7030A0"/>
      <w:sz w:val="24"/>
      <w:lang w:val="x-none"/>
    </w:rPr>
  </w:style>
  <w:style w:type="paragraph" w:styleId="a4">
    <w:name w:val="Balloon Text"/>
    <w:basedOn w:val="a"/>
    <w:link w:val="a6"/>
    <w:uiPriority w:val="99"/>
    <w:semiHidden/>
    <w:unhideWhenUsed/>
    <w:rsid w:val="00612449"/>
    <w:pPr>
      <w:spacing w:after="0" w:line="240" w:lineRule="auto"/>
    </w:pPr>
    <w:rPr>
      <w:rFonts w:ascii="Segoe UI" w:hAnsi="Segoe UI" w:cs="Segoe UI"/>
      <w:sz w:val="18"/>
      <w:szCs w:val="18"/>
    </w:rPr>
  </w:style>
  <w:style w:type="character" w:customStyle="1" w:styleId="a6">
    <w:name w:val="Текст выноски Знак"/>
    <w:basedOn w:val="a0"/>
    <w:link w:val="a4"/>
    <w:uiPriority w:val="99"/>
    <w:semiHidden/>
    <w:rsid w:val="00612449"/>
    <w:rPr>
      <w:rFonts w:ascii="Segoe UI" w:hAnsi="Segoe UI" w:cs="Segoe UI"/>
      <w:sz w:val="18"/>
      <w:szCs w:val="18"/>
    </w:rPr>
  </w:style>
  <w:style w:type="character" w:styleId="a7">
    <w:name w:val="Hyperlink"/>
    <w:basedOn w:val="a0"/>
    <w:uiPriority w:val="99"/>
    <w:unhideWhenUsed/>
    <w:rsid w:val="005C2C17"/>
    <w:rPr>
      <w:color w:val="0000FF"/>
      <w:u w:val="single"/>
    </w:rPr>
  </w:style>
  <w:style w:type="paragraph" w:styleId="a8">
    <w:name w:val="Normal (Web)"/>
    <w:basedOn w:val="a"/>
    <w:uiPriority w:val="99"/>
    <w:semiHidden/>
    <w:unhideWhenUsed/>
    <w:rsid w:val="00B029D7"/>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9">
    <w:name w:val="Table Grid"/>
    <w:basedOn w:val="a1"/>
    <w:uiPriority w:val="39"/>
    <w:rsid w:val="00787A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C93089"/>
    <w:pPr>
      <w:spacing w:after="0" w:line="240" w:lineRule="auto"/>
    </w:pPr>
  </w:style>
  <w:style w:type="paragraph" w:styleId="ab">
    <w:name w:val="List Paragraph"/>
    <w:aliases w:val="Абзац,Bullets,References,List Paragraph (numbered (a)),NUMBERED PARAGRAPH,List Paragraph 1,List_Paragraph,Multilevel para_II,Akapit z listą BS,IBL List Paragraph,List Paragraph nowy,Numbered List Paragraph,Bullet1,Numbered list,Предусловия"/>
    <w:basedOn w:val="a"/>
    <w:link w:val="ac"/>
    <w:uiPriority w:val="34"/>
    <w:qFormat/>
    <w:rsid w:val="00A648CE"/>
    <w:pPr>
      <w:ind w:left="720"/>
      <w:contextualSpacing/>
    </w:pPr>
    <w:rPr>
      <w:kern w:val="2"/>
      <w14:ligatures w14:val="standardContextual"/>
    </w:rPr>
  </w:style>
  <w:style w:type="paragraph" w:styleId="2">
    <w:name w:val="Body Text Indent 2"/>
    <w:basedOn w:val="a"/>
    <w:link w:val="20"/>
    <w:rsid w:val="00FA7C74"/>
    <w:pPr>
      <w:spacing w:before="120" w:after="120" w:line="240" w:lineRule="auto"/>
      <w:ind w:left="851" w:hanging="851"/>
      <w:jc w:val="both"/>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rsid w:val="00FA7C74"/>
    <w:rPr>
      <w:rFonts w:ascii="Times New Roman" w:eastAsia="Times New Roman" w:hAnsi="Times New Roman" w:cs="Times New Roman"/>
      <w:sz w:val="24"/>
      <w:szCs w:val="24"/>
      <w:lang w:eastAsia="ru-RU"/>
    </w:rPr>
  </w:style>
  <w:style w:type="paragraph" w:styleId="3">
    <w:name w:val="Body Text 3"/>
    <w:basedOn w:val="a"/>
    <w:link w:val="30"/>
    <w:uiPriority w:val="99"/>
    <w:semiHidden/>
    <w:unhideWhenUsed/>
    <w:rsid w:val="00DF07C3"/>
    <w:pPr>
      <w:spacing w:after="120"/>
    </w:pPr>
    <w:rPr>
      <w:sz w:val="16"/>
      <w:szCs w:val="16"/>
    </w:rPr>
  </w:style>
  <w:style w:type="character" w:customStyle="1" w:styleId="30">
    <w:name w:val="Основной текст 3 Знак"/>
    <w:basedOn w:val="a0"/>
    <w:link w:val="3"/>
    <w:rsid w:val="00DF07C3"/>
    <w:rPr>
      <w:sz w:val="16"/>
      <w:szCs w:val="16"/>
    </w:rPr>
  </w:style>
  <w:style w:type="character" w:customStyle="1" w:styleId="ac">
    <w:name w:val="Абзац списка Знак"/>
    <w:aliases w:val="Абзац Знак,Bullets Знак,References Знак,List Paragraph (numbered (a)) Знак,NUMBERED PARAGRAPH Знак,List Paragraph 1 Знак,List_Paragraph Знак,Multilevel para_II Знак,Akapit z listą BS Знак,IBL List Paragraph Знак,Bullet1 Знак"/>
    <w:link w:val="ab"/>
    <w:uiPriority w:val="34"/>
    <w:rsid w:val="00DF07C3"/>
    <w:rPr>
      <w:kern w:val="2"/>
      <w14:ligatures w14:val="standardContextual"/>
    </w:rPr>
  </w:style>
  <w:style w:type="character" w:styleId="ad">
    <w:name w:val="annotation reference"/>
    <w:basedOn w:val="a0"/>
    <w:uiPriority w:val="99"/>
    <w:semiHidden/>
    <w:unhideWhenUsed/>
    <w:rsid w:val="006E33E1"/>
    <w:rPr>
      <w:sz w:val="16"/>
      <w:szCs w:val="16"/>
    </w:rPr>
  </w:style>
  <w:style w:type="paragraph" w:styleId="ae">
    <w:name w:val="annotation subject"/>
    <w:basedOn w:val="a3"/>
    <w:next w:val="a3"/>
    <w:link w:val="af"/>
    <w:uiPriority w:val="99"/>
    <w:semiHidden/>
    <w:unhideWhenUsed/>
    <w:rsid w:val="006E33E1"/>
    <w:pPr>
      <w:spacing w:after="160"/>
    </w:pPr>
    <w:rPr>
      <w:rFonts w:asciiTheme="minorHAnsi" w:eastAsiaTheme="minorHAnsi" w:hAnsiTheme="minorHAnsi"/>
      <w:b/>
      <w:bCs/>
      <w:color w:val="auto"/>
      <w:sz w:val="20"/>
      <w:szCs w:val="20"/>
      <w:lang w:val="ru-RU"/>
    </w:rPr>
  </w:style>
  <w:style w:type="character" w:customStyle="1" w:styleId="af">
    <w:name w:val="Тема примечания Знак"/>
    <w:basedOn w:val="a5"/>
    <w:link w:val="ae"/>
    <w:uiPriority w:val="99"/>
    <w:semiHidden/>
    <w:rsid w:val="006E33E1"/>
    <w:rPr>
      <w:rFonts w:ascii="Cambria" w:eastAsia="Times New Roman" w:hAnsi="Cambria"/>
      <w:b/>
      <w:bCs/>
      <w:color w:val="7030A0"/>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409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vtb-bank.kz/upload/%D0%A2%D0%A4%20%D0%93%D0%A1%20%D0%BE%D0%B1%D1%89%20-%20%D0%BA%D1%80%D0%B5%D0%B4_%D0%B3%D0%B0%D1%80%D0%B0%D0%BD%D1%82%D0%B8%D1%8F_%D0%B0%D0%BA%D0%BA%D1%80%D0%B5%D0%B4%20%D1%83%D1%82%D0%B2%20130922.pd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1477</Words>
  <Characters>8424</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Пащенко Оксана Викторовна</dc:creator>
  <cp:lastModifiedBy>Бочаров Владислав Сергеевич</cp:lastModifiedBy>
  <cp:revision>7</cp:revision>
  <dcterms:created xsi:type="dcterms:W3CDTF">2024-07-26T12:08:00Z</dcterms:created>
  <dcterms:modified xsi:type="dcterms:W3CDTF">2024-08-20T07:40:00Z</dcterms:modified>
</cp:coreProperties>
</file>